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9CB1" w14:textId="6739AD57" w:rsidR="00A325AD" w:rsidRPr="00A325AD" w:rsidRDefault="00A325AD" w:rsidP="009C3627">
      <w:pPr>
        <w:pStyle w:val="Standarduser"/>
        <w:spacing w:before="120" w:after="120" w:line="264" w:lineRule="auto"/>
        <w:rPr>
          <w:rFonts w:ascii="Arial" w:hAnsi="Arial"/>
          <w:sz w:val="25"/>
          <w:szCs w:val="25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5"/>
          <w:szCs w:val="25"/>
        </w:rPr>
        <w:t>N</w:t>
      </w:r>
      <w:r w:rsidRPr="00A325AD">
        <w:rPr>
          <w:rFonts w:ascii="Arial" w:hAnsi="Arial"/>
          <w:b/>
          <w:bCs/>
          <w:iCs/>
          <w:sz w:val="25"/>
          <w:szCs w:val="25"/>
        </w:rPr>
        <w:t>ejstarší prosné pivo s přídavkem bylin</w:t>
      </w:r>
      <w:r w:rsidR="00CA1487">
        <w:rPr>
          <w:rFonts w:ascii="Arial" w:hAnsi="Arial"/>
          <w:b/>
          <w:bCs/>
          <w:iCs/>
          <w:sz w:val="25"/>
          <w:szCs w:val="25"/>
        </w:rPr>
        <w:t xml:space="preserve"> se ukrývalo ve vědru z doby bronzové</w:t>
      </w:r>
    </w:p>
    <w:p w14:paraId="48FB1055" w14:textId="14AC3620" w:rsidR="00D75F56" w:rsidRPr="00A325AD" w:rsidRDefault="00727FD0" w:rsidP="009C3627">
      <w:pPr>
        <w:pStyle w:val="Standarduser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>Olomouc (</w:t>
      </w:r>
      <w:r w:rsidR="00D75F56" w:rsidRPr="00A325AD">
        <w:rPr>
          <w:rFonts w:ascii="Arial" w:hAnsi="Arial"/>
          <w:sz w:val="20"/>
          <w:szCs w:val="20"/>
        </w:rPr>
        <w:t>14. září</w:t>
      </w:r>
      <w:r w:rsidRPr="00A325AD">
        <w:rPr>
          <w:rFonts w:ascii="Arial" w:hAnsi="Arial"/>
          <w:sz w:val="20"/>
          <w:szCs w:val="20"/>
        </w:rPr>
        <w:t xml:space="preserve"> 2021) – </w:t>
      </w:r>
      <w:r w:rsidR="00D75F56" w:rsidRPr="00A325AD">
        <w:rPr>
          <w:rFonts w:ascii="Arial" w:hAnsi="Arial"/>
          <w:b/>
          <w:bCs/>
          <w:sz w:val="20"/>
          <w:szCs w:val="20"/>
        </w:rPr>
        <w:t>Pozůstatky nejstaršího prosného bylinného piva v Evropě s</w:t>
      </w:r>
      <w:r w:rsidR="0049158D" w:rsidRPr="00A325AD">
        <w:rPr>
          <w:rFonts w:ascii="Arial" w:hAnsi="Arial"/>
          <w:b/>
          <w:bCs/>
          <w:sz w:val="20"/>
          <w:szCs w:val="20"/>
        </w:rPr>
        <w:t> </w:t>
      </w:r>
      <w:r w:rsidR="00D75F56" w:rsidRPr="00A325AD">
        <w:rPr>
          <w:rFonts w:ascii="Arial" w:hAnsi="Arial"/>
          <w:b/>
          <w:bCs/>
          <w:sz w:val="20"/>
          <w:szCs w:val="20"/>
        </w:rPr>
        <w:t xml:space="preserve">největší pravděpodobností ukrývalo bronzové vědro pocházející z 9. století před naším letopočtem, které </w:t>
      </w:r>
      <w:r w:rsidR="00890ABD" w:rsidRPr="00A325AD">
        <w:rPr>
          <w:rFonts w:ascii="Arial" w:hAnsi="Arial"/>
          <w:b/>
          <w:bCs/>
          <w:sz w:val="20"/>
          <w:szCs w:val="20"/>
        </w:rPr>
        <w:t>v roce 2017</w:t>
      </w:r>
      <w:r w:rsidR="0049158D" w:rsidRPr="00A325AD">
        <w:rPr>
          <w:rFonts w:ascii="Arial" w:hAnsi="Arial"/>
          <w:b/>
          <w:bCs/>
          <w:sz w:val="20"/>
          <w:szCs w:val="20"/>
        </w:rPr>
        <w:t xml:space="preserve"> </w:t>
      </w:r>
      <w:r w:rsidR="00D75F56" w:rsidRPr="00A325AD">
        <w:rPr>
          <w:rFonts w:ascii="Arial" w:hAnsi="Arial"/>
          <w:b/>
          <w:bCs/>
          <w:sz w:val="20"/>
          <w:szCs w:val="20"/>
        </w:rPr>
        <w:t>objevil tým archeologů</w:t>
      </w:r>
      <w:r w:rsidR="00890ABD" w:rsidRPr="00A325AD">
        <w:rPr>
          <w:rFonts w:ascii="Arial" w:hAnsi="Arial"/>
          <w:b/>
          <w:bCs/>
          <w:sz w:val="20"/>
          <w:szCs w:val="20"/>
        </w:rPr>
        <w:t xml:space="preserve"> u Kladiny na Pardubicku</w:t>
      </w:r>
      <w:r w:rsidR="00D75F56" w:rsidRPr="00A325AD">
        <w:rPr>
          <w:rFonts w:ascii="Arial" w:hAnsi="Arial"/>
          <w:b/>
          <w:bCs/>
          <w:sz w:val="20"/>
          <w:szCs w:val="20"/>
        </w:rPr>
        <w:t>.  Zbytky obsahu této nádoby z doby bronzové zkoumali vědci z Univerzity Palackého v</w:t>
      </w:r>
      <w:r w:rsidR="00890ABD" w:rsidRPr="00A325AD">
        <w:rPr>
          <w:rFonts w:ascii="Arial" w:hAnsi="Arial"/>
          <w:b/>
          <w:bCs/>
          <w:sz w:val="20"/>
          <w:szCs w:val="20"/>
        </w:rPr>
        <w:t> </w:t>
      </w:r>
      <w:r w:rsidR="00D75F56" w:rsidRPr="00A325AD">
        <w:rPr>
          <w:rFonts w:ascii="Arial" w:hAnsi="Arial"/>
          <w:b/>
          <w:bCs/>
          <w:sz w:val="20"/>
          <w:szCs w:val="20"/>
        </w:rPr>
        <w:t>Olomouci</w:t>
      </w:r>
      <w:r w:rsidR="00890ABD" w:rsidRPr="00A325AD">
        <w:rPr>
          <w:rFonts w:ascii="Arial" w:hAnsi="Arial"/>
          <w:b/>
          <w:bCs/>
          <w:sz w:val="20"/>
          <w:szCs w:val="20"/>
        </w:rPr>
        <w:t xml:space="preserve"> (UP)</w:t>
      </w:r>
      <w:r w:rsidR="00D75F56" w:rsidRPr="00A325AD">
        <w:rPr>
          <w:rFonts w:ascii="Arial" w:hAnsi="Arial"/>
          <w:b/>
          <w:bCs/>
          <w:sz w:val="20"/>
          <w:szCs w:val="20"/>
        </w:rPr>
        <w:t xml:space="preserve">, Masarykovy univerzity v Brně a Jihočeské univerzity v Českých Budějovicích, kteří po důkladné analýze odebraných vzorků dospěli k překvapivému závěru, že vědro před třemi tisíci lety sloužilo k vaření prosného piva s příměsí hořkých bylin. Studii o „českém“ pivu z doby bronzové publikoval prestižní anglický časopis </w:t>
      </w:r>
      <w:proofErr w:type="spellStart"/>
      <w:r w:rsidR="00D75F56" w:rsidRPr="00A325AD">
        <w:rPr>
          <w:rFonts w:ascii="Arial" w:hAnsi="Arial"/>
          <w:b/>
          <w:bCs/>
          <w:sz w:val="20"/>
          <w:szCs w:val="20"/>
        </w:rPr>
        <w:t>Archaeometry</w:t>
      </w:r>
      <w:proofErr w:type="spellEnd"/>
      <w:r w:rsidR="00D75F56" w:rsidRPr="00A325AD">
        <w:rPr>
          <w:rFonts w:ascii="Arial" w:hAnsi="Arial"/>
          <w:b/>
          <w:bCs/>
          <w:sz w:val="20"/>
          <w:szCs w:val="20"/>
        </w:rPr>
        <w:t>.</w:t>
      </w:r>
    </w:p>
    <w:p w14:paraId="1510D126" w14:textId="7B50C9D7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i/>
          <w:iCs/>
          <w:sz w:val="20"/>
          <w:szCs w:val="20"/>
        </w:rPr>
        <w:t>„Jde o první nález vědra s motivem sluneční bárky z doby bronzové na území České republiky a zároveň je to nejstarší doklad o výrobě prosného bylinného piva v Evropě. V</w:t>
      </w:r>
      <w:r w:rsidR="0049158D" w:rsidRPr="00A325AD">
        <w:rPr>
          <w:rFonts w:ascii="Arial" w:hAnsi="Arial"/>
          <w:i/>
          <w:iCs/>
          <w:sz w:val="20"/>
          <w:szCs w:val="20"/>
        </w:rPr>
        <w:t> </w:t>
      </w:r>
      <w:r w:rsidRPr="00A325AD">
        <w:rPr>
          <w:rFonts w:ascii="Arial" w:hAnsi="Arial"/>
          <w:i/>
          <w:iCs/>
          <w:sz w:val="20"/>
          <w:szCs w:val="20"/>
        </w:rPr>
        <w:t xml:space="preserve">okolních státech bylo sice podobných nádob objeveno už několik, ale až nyní vědci analyzovali také </w:t>
      </w:r>
      <w:r w:rsidR="0049158D" w:rsidRPr="00A325AD">
        <w:rPr>
          <w:rFonts w:ascii="Arial" w:hAnsi="Arial"/>
          <w:i/>
          <w:iCs/>
          <w:sz w:val="20"/>
          <w:szCs w:val="20"/>
        </w:rPr>
        <w:t xml:space="preserve">jejich </w:t>
      </w:r>
      <w:r w:rsidRPr="00A325AD">
        <w:rPr>
          <w:rFonts w:ascii="Arial" w:hAnsi="Arial"/>
          <w:i/>
          <w:iCs/>
          <w:sz w:val="20"/>
          <w:szCs w:val="20"/>
        </w:rPr>
        <w:t>obsah. A výsledky jsou velmi zajímavé. Pravěcí „sládci“ v bronzové nádobě nalezené u Kladiny vařili pivo z prosa, do kterého přimíchávali bylinky,“</w:t>
      </w:r>
      <w:r w:rsidRPr="00A325AD">
        <w:rPr>
          <w:rFonts w:ascii="Arial" w:hAnsi="Arial"/>
          <w:sz w:val="20"/>
          <w:szCs w:val="20"/>
        </w:rPr>
        <w:t xml:space="preserve"> komentoval výsledky zkoumání vzorku obsahu vědra archeolog Martin </w:t>
      </w:r>
      <w:proofErr w:type="spellStart"/>
      <w:r w:rsidRPr="00A325AD">
        <w:rPr>
          <w:rFonts w:ascii="Arial" w:hAnsi="Arial"/>
          <w:sz w:val="20"/>
          <w:szCs w:val="20"/>
        </w:rPr>
        <w:t>Golec</w:t>
      </w:r>
      <w:proofErr w:type="spellEnd"/>
      <w:r w:rsidRPr="00A325AD">
        <w:rPr>
          <w:rFonts w:ascii="Arial" w:hAnsi="Arial"/>
          <w:sz w:val="20"/>
          <w:szCs w:val="20"/>
        </w:rPr>
        <w:t xml:space="preserve"> z Filozofické fakulty </w:t>
      </w:r>
      <w:r w:rsidR="0010496D" w:rsidRPr="00A325AD">
        <w:rPr>
          <w:rFonts w:ascii="Arial" w:hAnsi="Arial"/>
          <w:sz w:val="20"/>
          <w:szCs w:val="20"/>
        </w:rPr>
        <w:t>UP</w:t>
      </w:r>
      <w:r w:rsidRPr="00A325AD">
        <w:rPr>
          <w:rFonts w:ascii="Arial" w:hAnsi="Arial"/>
          <w:sz w:val="20"/>
          <w:szCs w:val="20"/>
        </w:rPr>
        <w:t xml:space="preserve">, který se společně s Miloslavem </w:t>
      </w:r>
      <w:proofErr w:type="spellStart"/>
      <w:r w:rsidRPr="00A325AD">
        <w:rPr>
          <w:rFonts w:ascii="Arial" w:hAnsi="Arial"/>
          <w:sz w:val="20"/>
          <w:szCs w:val="20"/>
        </w:rPr>
        <w:t>Chytráčkem</w:t>
      </w:r>
      <w:proofErr w:type="spellEnd"/>
      <w:r w:rsidRPr="00A325AD">
        <w:rPr>
          <w:rFonts w:ascii="Arial" w:hAnsi="Arial"/>
          <w:sz w:val="20"/>
          <w:szCs w:val="20"/>
        </w:rPr>
        <w:t xml:space="preserve"> z Akademie věd ČR ujal archeologického zhodnocení nalezené nádoby.</w:t>
      </w:r>
    </w:p>
    <w:p w14:paraId="129B1F6C" w14:textId="41F7B3C5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>Bronzové vědro archeologové nalezli na Pardubicku v září 2017, převezli ho do Východočeského muzea v Pardubicích a požádali vědce, aby jim pomohli určit obsah nádoby. Vedoucím celého týmu se stal Jan Jílek z</w:t>
      </w:r>
      <w:r w:rsidR="0049158D" w:rsidRPr="00A325AD">
        <w:rPr>
          <w:rFonts w:ascii="Arial" w:hAnsi="Arial"/>
          <w:sz w:val="20"/>
          <w:szCs w:val="20"/>
        </w:rPr>
        <w:t xml:space="preserve"> brněnské </w:t>
      </w:r>
      <w:r w:rsidRPr="00A325AD">
        <w:rPr>
          <w:rFonts w:ascii="Arial" w:hAnsi="Arial"/>
          <w:sz w:val="20"/>
          <w:szCs w:val="20"/>
        </w:rPr>
        <w:t xml:space="preserve">Masarykovy univerzity a Východočeského muzea v Pardubicích. Chemik Lukáš Kučera z Přírodovědecké fakulty UP následně prokázal, že náplň vědra obsahovala chemický otisk prosa. Jeho kolega Libor Petr z Masarykovy univerzity analyzoval spektrum škrobových zrn odebraných z nádoby. Jaromír Kovárník z Jihočeské univerzity poté dospěl k závěru, že škrobová zrna prošla procesem vaření. </w:t>
      </w:r>
    </w:p>
    <w:p w14:paraId="77D5C426" w14:textId="7E9BB340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 xml:space="preserve">Archeolog Martin </w:t>
      </w:r>
      <w:proofErr w:type="spellStart"/>
      <w:r w:rsidRPr="00A325AD">
        <w:rPr>
          <w:rFonts w:ascii="Arial" w:hAnsi="Arial"/>
          <w:sz w:val="20"/>
          <w:szCs w:val="20"/>
        </w:rPr>
        <w:t>Golec</w:t>
      </w:r>
      <w:proofErr w:type="spellEnd"/>
      <w:r w:rsidRPr="00A325AD">
        <w:rPr>
          <w:rFonts w:ascii="Arial" w:hAnsi="Arial"/>
          <w:sz w:val="20"/>
          <w:szCs w:val="20"/>
        </w:rPr>
        <w:t xml:space="preserve"> a jeho kolegyně Zuzana </w:t>
      </w:r>
      <w:proofErr w:type="spellStart"/>
      <w:r w:rsidRPr="00A325AD">
        <w:rPr>
          <w:rFonts w:ascii="Arial" w:hAnsi="Arial"/>
          <w:sz w:val="20"/>
          <w:szCs w:val="20"/>
        </w:rPr>
        <w:t>Golec</w:t>
      </w:r>
      <w:proofErr w:type="spellEnd"/>
      <w:r w:rsidRPr="00A325AD">
        <w:rPr>
          <w:rFonts w:ascii="Arial" w:hAnsi="Arial"/>
          <w:sz w:val="20"/>
          <w:szCs w:val="20"/>
        </w:rPr>
        <w:t xml:space="preserve"> Mírová z Filozofické fakulty Univerzity Karlovy na základě výsledků z přírodovědných analýz vyslovili hypotézu, že nádoba s dvojitým dnem s největší pravděpodobností sloužila v 9. století před naším letopočtem k vaření prosného piva s přídavkem bylin. </w:t>
      </w:r>
      <w:r w:rsidRPr="00A325AD">
        <w:rPr>
          <w:rFonts w:ascii="Arial" w:hAnsi="Arial"/>
          <w:i/>
          <w:iCs/>
          <w:sz w:val="20"/>
          <w:szCs w:val="20"/>
        </w:rPr>
        <w:t>„Kriticky nelze vyloučit použití směsi na přípravu hořkého kašovitého pokrmu, který by však byl nejspíše nepoživatelný,“</w:t>
      </w:r>
      <w:r w:rsidRPr="00A325AD">
        <w:rPr>
          <w:rFonts w:ascii="Arial" w:hAnsi="Arial"/>
          <w:sz w:val="20"/>
          <w:szCs w:val="20"/>
        </w:rPr>
        <w:t xml:space="preserve"> dodala archeoložka.</w:t>
      </w:r>
    </w:p>
    <w:p w14:paraId="46C05012" w14:textId="65F7C82A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 xml:space="preserve">Bronzové vědro nalezené v roce 2017 u Kladiny prošlo v uplynulých třech letech náročnou konzervací, kterou měly na starost restaurátorky Východočeského muzea v Pardubicích. Nádoba už je připravena k instalaci do muzejní expozice, kterou bude projektovat architektonické studio Evy Jiřičné. </w:t>
      </w:r>
      <w:r w:rsidRPr="00A325AD">
        <w:rPr>
          <w:rFonts w:ascii="Arial" w:hAnsi="Arial"/>
          <w:i/>
          <w:iCs/>
          <w:sz w:val="20"/>
          <w:szCs w:val="20"/>
        </w:rPr>
        <w:t xml:space="preserve">„Vědro muselo patřit tehdejším elitám, které připravily hostinu s pivní oslavou ve vrcholném létě, tedy zhruba v období dožínek. Samotná nádoba </w:t>
      </w:r>
      <w:r w:rsidRPr="00A325AD">
        <w:rPr>
          <w:rFonts w:ascii="Arial" w:hAnsi="Arial"/>
          <w:i/>
          <w:iCs/>
          <w:sz w:val="20"/>
          <w:szCs w:val="20"/>
        </w:rPr>
        <w:lastRenderedPageBreak/>
        <w:t>nese vzácný motiv sluneční bárky, kterou táhnou labutě. Sluneční božstvo sedí uprostřed a</w:t>
      </w:r>
      <w:r w:rsidR="009B118B">
        <w:rPr>
          <w:rFonts w:ascii="Arial" w:hAnsi="Arial"/>
          <w:i/>
          <w:iCs/>
          <w:sz w:val="20"/>
          <w:szCs w:val="20"/>
        </w:rPr>
        <w:t> </w:t>
      </w:r>
      <w:r w:rsidRPr="00A325AD">
        <w:rPr>
          <w:rFonts w:ascii="Arial" w:hAnsi="Arial"/>
          <w:i/>
          <w:iCs/>
          <w:sz w:val="20"/>
          <w:szCs w:val="20"/>
        </w:rPr>
        <w:t xml:space="preserve">nechá se vézt po obloze. O tom ostatně pojednává starý evropský mýtus </w:t>
      </w:r>
      <w:r w:rsidR="009B118B">
        <w:rPr>
          <w:rFonts w:ascii="Arial" w:hAnsi="Arial"/>
          <w:i/>
          <w:iCs/>
          <w:sz w:val="20"/>
          <w:szCs w:val="20"/>
        </w:rPr>
        <w:t xml:space="preserve">z </w:t>
      </w:r>
      <w:r w:rsidRPr="00A325AD">
        <w:rPr>
          <w:rFonts w:ascii="Arial" w:hAnsi="Arial"/>
          <w:i/>
          <w:iCs/>
          <w:sz w:val="20"/>
          <w:szCs w:val="20"/>
        </w:rPr>
        <w:t xml:space="preserve">doby bronzové,“ </w:t>
      </w:r>
      <w:r w:rsidRPr="00A325AD">
        <w:rPr>
          <w:rFonts w:ascii="Arial" w:hAnsi="Arial"/>
          <w:sz w:val="20"/>
          <w:szCs w:val="20"/>
        </w:rPr>
        <w:t xml:space="preserve">dodal Martin </w:t>
      </w:r>
      <w:proofErr w:type="spellStart"/>
      <w:r w:rsidRPr="00A325AD">
        <w:rPr>
          <w:rFonts w:ascii="Arial" w:hAnsi="Arial"/>
          <w:sz w:val="20"/>
          <w:szCs w:val="20"/>
        </w:rPr>
        <w:t>Golec</w:t>
      </w:r>
      <w:proofErr w:type="spellEnd"/>
      <w:r w:rsidRPr="00A325AD">
        <w:rPr>
          <w:rFonts w:ascii="Arial" w:hAnsi="Arial"/>
          <w:sz w:val="20"/>
          <w:szCs w:val="20"/>
        </w:rPr>
        <w:t>.</w:t>
      </w:r>
    </w:p>
    <w:p w14:paraId="77448A9D" w14:textId="22041DCA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 xml:space="preserve">Chemik Lukáš Kučera, který se na analýze vzorků z bronzového vědra podílel, je dlouholetým domácím pivovarníkem. Rozhodl se proto v domácích podmínkách uvařit prosné pivo s přídavkem bylin podle postupu pravěkých „sládků“. </w:t>
      </w:r>
      <w:r w:rsidRPr="00A325AD">
        <w:rPr>
          <w:rFonts w:ascii="Arial" w:hAnsi="Arial"/>
          <w:i/>
          <w:iCs/>
          <w:sz w:val="20"/>
          <w:szCs w:val="20"/>
        </w:rPr>
        <w:t xml:space="preserve">„V minulosti byla piva kvašena tzv. divokými kvasinkami, u nichž je výsledek vždy neznámý. Obecně jsou takováto piva velmi kyselá a chuťově více připomínají víno nebo zkvašený mošt. Můžeme tedy říct, že se pivo blížilo dnešnímu pivnímu stylu </w:t>
      </w:r>
      <w:proofErr w:type="spellStart"/>
      <w:r w:rsidRPr="00A325AD">
        <w:rPr>
          <w:rFonts w:ascii="Arial" w:hAnsi="Arial"/>
          <w:i/>
          <w:iCs/>
          <w:sz w:val="20"/>
          <w:szCs w:val="20"/>
        </w:rPr>
        <w:t>lambik</w:t>
      </w:r>
      <w:proofErr w:type="spellEnd"/>
      <w:r w:rsidRPr="00A325AD">
        <w:rPr>
          <w:rFonts w:ascii="Arial" w:hAnsi="Arial"/>
          <w:i/>
          <w:iCs/>
          <w:sz w:val="20"/>
          <w:szCs w:val="20"/>
        </w:rPr>
        <w:t xml:space="preserve">, ale oproti němu bylo </w:t>
      </w:r>
      <w:proofErr w:type="spellStart"/>
      <w:r w:rsidRPr="00A325AD">
        <w:rPr>
          <w:rFonts w:ascii="Arial" w:hAnsi="Arial"/>
          <w:i/>
          <w:iCs/>
          <w:sz w:val="20"/>
          <w:szCs w:val="20"/>
        </w:rPr>
        <w:t>hořčené</w:t>
      </w:r>
      <w:proofErr w:type="spellEnd"/>
      <w:r w:rsidRPr="00A325AD">
        <w:rPr>
          <w:rFonts w:ascii="Arial" w:hAnsi="Arial"/>
          <w:i/>
          <w:iCs/>
          <w:sz w:val="20"/>
          <w:szCs w:val="20"/>
        </w:rPr>
        <w:t xml:space="preserve"> bylinami, což zase odpovídá současnému pivnímu stylu </w:t>
      </w:r>
      <w:proofErr w:type="spellStart"/>
      <w:r w:rsidRPr="00A325AD">
        <w:rPr>
          <w:rFonts w:ascii="Arial" w:hAnsi="Arial"/>
          <w:i/>
          <w:iCs/>
          <w:sz w:val="20"/>
          <w:szCs w:val="20"/>
        </w:rPr>
        <w:t>gruit</w:t>
      </w:r>
      <w:proofErr w:type="spellEnd"/>
      <w:r w:rsidRPr="00A325AD">
        <w:rPr>
          <w:rFonts w:ascii="Arial" w:hAnsi="Arial"/>
          <w:i/>
          <w:iCs/>
          <w:sz w:val="20"/>
          <w:szCs w:val="20"/>
        </w:rPr>
        <w:t xml:space="preserve">. Bohužel neznáme přesný obsah a poměr jednotlivých bylin. Na základě několika senzorických testů jsem však dospěl k vhodné skladbě použitých bylin a pivo se podařilo uvařit,“ </w:t>
      </w:r>
      <w:r w:rsidRPr="00A325AD">
        <w:rPr>
          <w:rFonts w:ascii="Arial" w:hAnsi="Arial"/>
          <w:sz w:val="20"/>
          <w:szCs w:val="20"/>
        </w:rPr>
        <w:t>uvedl.</w:t>
      </w:r>
    </w:p>
    <w:p w14:paraId="1B868FB1" w14:textId="3638AC2A" w:rsidR="00D75F56" w:rsidRPr="00A325AD" w:rsidRDefault="00D75F56" w:rsidP="009C3627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</w:p>
    <w:p w14:paraId="3731A24C" w14:textId="72965021" w:rsidR="00D75F56" w:rsidRPr="00A325AD" w:rsidRDefault="00D75F56" w:rsidP="009C3627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A325AD">
        <w:rPr>
          <w:rFonts w:ascii="Arial" w:hAnsi="Arial"/>
          <w:b/>
          <w:sz w:val="20"/>
          <w:szCs w:val="20"/>
        </w:rPr>
        <w:t>Kontakt</w:t>
      </w:r>
      <w:r w:rsidR="009C3627" w:rsidRPr="00A325AD">
        <w:rPr>
          <w:rFonts w:ascii="Arial" w:hAnsi="Arial"/>
          <w:b/>
          <w:sz w:val="20"/>
          <w:szCs w:val="20"/>
        </w:rPr>
        <w:t>ní osoby</w:t>
      </w:r>
      <w:r w:rsidRPr="00A325AD">
        <w:rPr>
          <w:rFonts w:ascii="Arial" w:hAnsi="Arial"/>
          <w:b/>
          <w:sz w:val="20"/>
          <w:szCs w:val="20"/>
        </w:rPr>
        <w:t>:</w:t>
      </w:r>
    </w:p>
    <w:p w14:paraId="16F5C50E" w14:textId="66A6B174" w:rsidR="00732E07" w:rsidRPr="00A325AD" w:rsidRDefault="00732E07" w:rsidP="009C362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 xml:space="preserve">Martin </w:t>
      </w:r>
      <w:proofErr w:type="spellStart"/>
      <w:r w:rsidRPr="00A325AD">
        <w:rPr>
          <w:rFonts w:ascii="Arial" w:hAnsi="Arial"/>
          <w:sz w:val="20"/>
          <w:szCs w:val="20"/>
        </w:rPr>
        <w:t>Golec</w:t>
      </w:r>
      <w:proofErr w:type="spellEnd"/>
      <w:r w:rsidRPr="00A325AD">
        <w:rPr>
          <w:rFonts w:ascii="Arial" w:hAnsi="Arial"/>
          <w:sz w:val="20"/>
          <w:szCs w:val="20"/>
        </w:rPr>
        <w:t xml:space="preserve"> | odborný asistent</w:t>
      </w:r>
      <w:r w:rsidRPr="00A325AD">
        <w:rPr>
          <w:rFonts w:ascii="Arial" w:hAnsi="Arial"/>
          <w:sz w:val="20"/>
          <w:szCs w:val="20"/>
        </w:rPr>
        <w:br/>
        <w:t>Filozofická fakulta Univerzity Palackého</w:t>
      </w:r>
      <w:r w:rsidRPr="00A325AD">
        <w:rPr>
          <w:rFonts w:ascii="Arial" w:hAnsi="Arial"/>
          <w:sz w:val="20"/>
          <w:szCs w:val="20"/>
        </w:rPr>
        <w:br/>
        <w:t xml:space="preserve">E: </w:t>
      </w:r>
      <w:hyperlink r:id="rId6" w:history="1">
        <w:r w:rsidRPr="00A325AD">
          <w:rPr>
            <w:rStyle w:val="Hypertextovodkaz"/>
            <w:rFonts w:ascii="Arial" w:hAnsi="Arial"/>
            <w:color w:val="auto"/>
            <w:sz w:val="20"/>
            <w:szCs w:val="20"/>
          </w:rPr>
          <w:t>martin.golec@upol.cz</w:t>
        </w:r>
      </w:hyperlink>
      <w:r w:rsidRPr="00A325AD">
        <w:rPr>
          <w:rFonts w:ascii="Arial" w:hAnsi="Arial"/>
          <w:sz w:val="20"/>
          <w:szCs w:val="20"/>
        </w:rPr>
        <w:t xml:space="preserve"> | M: 776 589</w:t>
      </w:r>
      <w:r w:rsidR="009C3627" w:rsidRPr="00A325AD">
        <w:rPr>
          <w:rFonts w:ascii="Arial" w:hAnsi="Arial"/>
          <w:sz w:val="20"/>
          <w:szCs w:val="20"/>
        </w:rPr>
        <w:t> </w:t>
      </w:r>
      <w:r w:rsidRPr="00A325AD">
        <w:rPr>
          <w:rFonts w:ascii="Arial" w:hAnsi="Arial"/>
          <w:sz w:val="20"/>
          <w:szCs w:val="20"/>
        </w:rPr>
        <w:t>500</w:t>
      </w:r>
    </w:p>
    <w:p w14:paraId="4186E7D3" w14:textId="6A1878D8" w:rsidR="00D75F56" w:rsidRPr="00A325AD" w:rsidRDefault="00D75F56" w:rsidP="009C362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A325AD">
        <w:rPr>
          <w:rFonts w:ascii="Arial" w:hAnsi="Arial"/>
          <w:sz w:val="20"/>
          <w:szCs w:val="20"/>
        </w:rPr>
        <w:t>Lukáš Kučera | odborný asistent</w:t>
      </w:r>
      <w:r w:rsidRPr="00A325AD">
        <w:rPr>
          <w:rFonts w:ascii="Arial" w:hAnsi="Arial"/>
          <w:sz w:val="20"/>
          <w:szCs w:val="20"/>
        </w:rPr>
        <w:br/>
        <w:t>Přírodovědecká fakulta Univerzity Palackého</w:t>
      </w:r>
      <w:r w:rsidRPr="00A325AD">
        <w:rPr>
          <w:rFonts w:ascii="Arial" w:hAnsi="Arial"/>
          <w:sz w:val="20"/>
          <w:szCs w:val="20"/>
        </w:rPr>
        <w:br/>
        <w:t xml:space="preserve">E: </w:t>
      </w:r>
      <w:hyperlink r:id="rId7" w:history="1">
        <w:r w:rsidRPr="00A325AD">
          <w:rPr>
            <w:rStyle w:val="Hypertextovodkaz"/>
            <w:rFonts w:ascii="Arial" w:hAnsi="Arial"/>
            <w:color w:val="auto"/>
            <w:sz w:val="20"/>
            <w:szCs w:val="20"/>
          </w:rPr>
          <w:t>lukas.kucera@upol.cz</w:t>
        </w:r>
      </w:hyperlink>
      <w:r w:rsidRPr="00A325AD">
        <w:rPr>
          <w:rFonts w:ascii="Arial" w:hAnsi="Arial"/>
          <w:sz w:val="20"/>
          <w:szCs w:val="20"/>
        </w:rPr>
        <w:t xml:space="preserve"> | M: 732 330 670</w:t>
      </w:r>
    </w:p>
    <w:p w14:paraId="6FA2A3D6" w14:textId="6124AE20" w:rsidR="00D75F56" w:rsidRPr="00A325AD" w:rsidRDefault="00D75F56" w:rsidP="009C362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69415CF5" w14:textId="77777777" w:rsidR="00D75F56" w:rsidRPr="00A325AD" w:rsidRDefault="00D75F56" w:rsidP="009C362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7B6461E9" w14:textId="77777777" w:rsidR="00D75F56" w:rsidRPr="00A325AD" w:rsidRDefault="00D75F56" w:rsidP="009C3627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</w:p>
    <w:p w14:paraId="363C4699" w14:textId="1E566629" w:rsidR="00727FD0" w:rsidRPr="00A325AD" w:rsidRDefault="00727FD0" w:rsidP="009C3627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</w:p>
    <w:p w14:paraId="2E68FA3E" w14:textId="77777777" w:rsidR="00727FD0" w:rsidRPr="00A325AD" w:rsidRDefault="00727FD0" w:rsidP="009C362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0C54EE93" w14:textId="77777777" w:rsidR="00727FD0" w:rsidRPr="00A325AD" w:rsidRDefault="00727FD0" w:rsidP="009C3627">
      <w:pPr>
        <w:spacing w:before="120" w:line="264" w:lineRule="auto"/>
        <w:rPr>
          <w:rFonts w:ascii="Arial" w:hAnsi="Arial" w:cs="Arial"/>
          <w:sz w:val="20"/>
          <w:szCs w:val="20"/>
        </w:rPr>
      </w:pPr>
    </w:p>
    <w:p w14:paraId="257142E4" w14:textId="1A4DC269" w:rsidR="00A323C1" w:rsidRPr="00A325AD" w:rsidRDefault="00AE2477" w:rsidP="009C3627">
      <w:pPr>
        <w:spacing w:before="120" w:line="264" w:lineRule="auto"/>
      </w:pPr>
    </w:p>
    <w:sectPr w:rsidR="00A323C1" w:rsidRPr="00A325AD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042B" w14:textId="77777777" w:rsidR="00AE2477" w:rsidRDefault="00AE2477">
      <w:pPr>
        <w:spacing w:after="0" w:line="240" w:lineRule="auto"/>
      </w:pPr>
      <w:r>
        <w:separator/>
      </w:r>
    </w:p>
  </w:endnote>
  <w:endnote w:type="continuationSeparator" w:id="0">
    <w:p w14:paraId="3DFBBC39" w14:textId="77777777" w:rsidR="00AE2477" w:rsidRDefault="00AE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AE2477" w:rsidP="006C03B8">
    <w:pPr>
      <w:pStyle w:val="Zpat"/>
      <w:rPr>
        <w:bCs/>
      </w:rPr>
    </w:pPr>
  </w:p>
  <w:p w14:paraId="5BD8ADF0" w14:textId="77777777" w:rsidR="006C03B8" w:rsidRPr="006C03B8" w:rsidRDefault="00AE2477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AE2477" w:rsidP="006B09DC">
    <w:pPr>
      <w:pStyle w:val="Zpat"/>
      <w:rPr>
        <w:bCs/>
      </w:rPr>
    </w:pPr>
  </w:p>
  <w:p w14:paraId="17F4BA49" w14:textId="77777777" w:rsidR="006C03B8" w:rsidRDefault="00AE2477" w:rsidP="006B09DC">
    <w:pPr>
      <w:pStyle w:val="Zpat"/>
      <w:rPr>
        <w:bCs/>
      </w:rPr>
    </w:pPr>
  </w:p>
  <w:p w14:paraId="229B4F9F" w14:textId="77777777" w:rsidR="004D7636" w:rsidRDefault="00AE2477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DD5B" w14:textId="77777777" w:rsidR="00AE2477" w:rsidRDefault="00AE2477">
      <w:pPr>
        <w:spacing w:after="0" w:line="240" w:lineRule="auto"/>
      </w:pPr>
      <w:r>
        <w:separator/>
      </w:r>
    </w:p>
  </w:footnote>
  <w:footnote w:type="continuationSeparator" w:id="0">
    <w:p w14:paraId="53159BFB" w14:textId="77777777" w:rsidR="00AE2477" w:rsidRDefault="00AE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609A0"/>
    <w:rsid w:val="000712F4"/>
    <w:rsid w:val="000C1255"/>
    <w:rsid w:val="000C339A"/>
    <w:rsid w:val="000C478F"/>
    <w:rsid w:val="000E7B8B"/>
    <w:rsid w:val="000F38E4"/>
    <w:rsid w:val="0010496D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158D"/>
    <w:rsid w:val="00494E07"/>
    <w:rsid w:val="004B5ECC"/>
    <w:rsid w:val="00514F0A"/>
    <w:rsid w:val="0052772B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E77EA"/>
    <w:rsid w:val="006F051C"/>
    <w:rsid w:val="006F5498"/>
    <w:rsid w:val="00727FD0"/>
    <w:rsid w:val="00732E07"/>
    <w:rsid w:val="00756EAC"/>
    <w:rsid w:val="007853FD"/>
    <w:rsid w:val="007A180B"/>
    <w:rsid w:val="007F0210"/>
    <w:rsid w:val="00804E1B"/>
    <w:rsid w:val="0082739F"/>
    <w:rsid w:val="00834B67"/>
    <w:rsid w:val="008414BD"/>
    <w:rsid w:val="008477D6"/>
    <w:rsid w:val="008837CE"/>
    <w:rsid w:val="00890ABD"/>
    <w:rsid w:val="009669BE"/>
    <w:rsid w:val="00983246"/>
    <w:rsid w:val="00992E0B"/>
    <w:rsid w:val="00995274"/>
    <w:rsid w:val="009A5967"/>
    <w:rsid w:val="009B0CDC"/>
    <w:rsid w:val="009B118B"/>
    <w:rsid w:val="009C3627"/>
    <w:rsid w:val="00A12F96"/>
    <w:rsid w:val="00A142C8"/>
    <w:rsid w:val="00A17A9D"/>
    <w:rsid w:val="00A325AD"/>
    <w:rsid w:val="00A32808"/>
    <w:rsid w:val="00A40292"/>
    <w:rsid w:val="00A418E8"/>
    <w:rsid w:val="00A52901"/>
    <w:rsid w:val="00A8279B"/>
    <w:rsid w:val="00AB7358"/>
    <w:rsid w:val="00AC57A8"/>
    <w:rsid w:val="00AE2477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952F6"/>
    <w:rsid w:val="00C96350"/>
    <w:rsid w:val="00CA1487"/>
    <w:rsid w:val="00CB2072"/>
    <w:rsid w:val="00D14A48"/>
    <w:rsid w:val="00D56B90"/>
    <w:rsid w:val="00D75F56"/>
    <w:rsid w:val="00D91E1D"/>
    <w:rsid w:val="00DC1970"/>
    <w:rsid w:val="00DC48AA"/>
    <w:rsid w:val="00DD13E4"/>
    <w:rsid w:val="00DD5C51"/>
    <w:rsid w:val="00DF31C0"/>
    <w:rsid w:val="00E417E9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kas.kucer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golec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2021-11-25T08:37:00Z</dcterms:created>
  <dcterms:modified xsi:type="dcterms:W3CDTF">2021-11-25T08:37:00Z</dcterms:modified>
</cp:coreProperties>
</file>