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C6F71" w14:textId="053115D4" w:rsidR="000B7788" w:rsidRPr="00DF60AC" w:rsidRDefault="000B7788" w:rsidP="00E5384A">
      <w:pPr>
        <w:spacing w:before="120" w:after="120" w:line="240" w:lineRule="auto"/>
        <w:rPr>
          <w:rFonts w:ascii="Calibri" w:eastAsia="Times New Roman" w:hAnsi="Calibri" w:cs="Calibri"/>
          <w:b/>
          <w:color w:val="000000"/>
        </w:rPr>
      </w:pPr>
      <w:r w:rsidRPr="00DF60AC">
        <w:rPr>
          <w:rFonts w:ascii="Calibri" w:eastAsia="Times New Roman" w:hAnsi="Calibri" w:cs="Calibri"/>
          <w:color w:val="000000"/>
        </w:rPr>
        <w:t>Topic</w:t>
      </w:r>
      <w:r w:rsidR="00E5384A" w:rsidRPr="00DF60AC">
        <w:rPr>
          <w:rFonts w:ascii="Calibri" w:eastAsia="Times New Roman" w:hAnsi="Calibri" w:cs="Calibri"/>
          <w:color w:val="000000"/>
        </w:rPr>
        <w:t>:</w:t>
      </w:r>
      <w:r w:rsidR="00E5384A">
        <w:rPr>
          <w:rFonts w:ascii="Calibri" w:eastAsia="Times New Roman" w:hAnsi="Calibri" w:cs="Calibri"/>
          <w:color w:val="000000"/>
        </w:rPr>
        <w:t xml:space="preserve"> </w:t>
      </w:r>
      <w:r w:rsidR="006C15FD" w:rsidRPr="00DF60AC">
        <w:rPr>
          <w:b/>
        </w:rPr>
        <w:t>Analysis of Surface Changes on Municipal Solid Waste Landfill Using Airborne Remote Sensing</w:t>
      </w:r>
      <w:r w:rsidR="00E5384A" w:rsidRPr="00DF60AC">
        <w:rPr>
          <w:rFonts w:ascii="Calibri" w:eastAsia="Times New Roman" w:hAnsi="Calibri" w:cs="Calibri"/>
          <w:b/>
          <w:color w:val="000000"/>
        </w:rPr>
        <w:t>.</w:t>
      </w:r>
    </w:p>
    <w:p w14:paraId="4F1B920A" w14:textId="01ADF25E" w:rsidR="006C15FD" w:rsidRPr="006C15FD" w:rsidRDefault="006C15FD" w:rsidP="006C15FD">
      <w:pPr>
        <w:pStyle w:val="NormalWeb"/>
        <w:jc w:val="both"/>
        <w:rPr>
          <w:rFonts w:asciiTheme="minorHAnsi" w:hAnsiTheme="minorHAnsi" w:cstheme="minorHAnsi"/>
          <w:sz w:val="22"/>
        </w:rPr>
      </w:pPr>
      <w:r w:rsidRPr="006C15FD">
        <w:rPr>
          <w:rFonts w:asciiTheme="minorHAnsi" w:hAnsiTheme="minorHAnsi" w:cstheme="minorHAnsi"/>
          <w:sz w:val="22"/>
        </w:rPr>
        <w:t>Municipal solid waste (MSW) landfills are essential infrastructures for waste management in urban areas. As the final disposal sites for a significant portion of urban waste, landfills need to be carefully monitored to ensure environmental safety and operational efficiency. Traditional methods of landfill monitoring, such as ground surveys and manual inspections, are labor-intensive and may not provide comprehensive spatial and temporal data.</w:t>
      </w:r>
      <w:r>
        <w:rPr>
          <w:rFonts w:asciiTheme="minorHAnsi" w:hAnsiTheme="minorHAnsi" w:cstheme="minorHAnsi"/>
          <w:sz w:val="22"/>
        </w:rPr>
        <w:t xml:space="preserve"> </w:t>
      </w:r>
      <w:r w:rsidRPr="006C15FD">
        <w:rPr>
          <w:rFonts w:asciiTheme="minorHAnsi" w:hAnsiTheme="minorHAnsi" w:cstheme="minorHAnsi"/>
          <w:sz w:val="22"/>
        </w:rPr>
        <w:t>In recent years, airborne remote sensing technologies, particularly hyperspectral imaging and airborne laser scanning (LiDAR), have emerged as powerful tools for environmental monitoring.</w:t>
      </w:r>
    </w:p>
    <w:p w14:paraId="6FBE675E" w14:textId="1A1DBD1E" w:rsidR="006C15FD" w:rsidRPr="006C15FD" w:rsidRDefault="006C15FD" w:rsidP="006C15FD">
      <w:pPr>
        <w:pStyle w:val="NormalWeb"/>
        <w:jc w:val="both"/>
        <w:rPr>
          <w:rFonts w:asciiTheme="minorHAnsi" w:hAnsiTheme="minorHAnsi" w:cstheme="minorHAnsi"/>
          <w:sz w:val="22"/>
        </w:rPr>
      </w:pPr>
      <w:r w:rsidRPr="006C15FD">
        <w:rPr>
          <w:rFonts w:asciiTheme="minorHAnsi" w:hAnsiTheme="minorHAnsi" w:cstheme="minorHAnsi"/>
          <w:sz w:val="22"/>
        </w:rPr>
        <w:t xml:space="preserve">The topic </w:t>
      </w:r>
      <w:r w:rsidR="003738E9">
        <w:rPr>
          <w:rFonts w:asciiTheme="minorHAnsi" w:hAnsiTheme="minorHAnsi" w:cstheme="minorHAnsi"/>
          <w:sz w:val="22"/>
        </w:rPr>
        <w:t xml:space="preserve">of the thesis </w:t>
      </w:r>
      <w:r w:rsidRPr="006C15FD">
        <w:rPr>
          <w:rFonts w:asciiTheme="minorHAnsi" w:hAnsiTheme="minorHAnsi" w:cstheme="minorHAnsi"/>
          <w:sz w:val="22"/>
        </w:rPr>
        <w:t xml:space="preserve">focuses on analyzing changes in the landfill's </w:t>
      </w:r>
      <w:r w:rsidR="003738E9">
        <w:rPr>
          <w:rFonts w:asciiTheme="minorHAnsi" w:hAnsiTheme="minorHAnsi" w:cstheme="minorHAnsi"/>
          <w:sz w:val="22"/>
        </w:rPr>
        <w:t xml:space="preserve">situation </w:t>
      </w:r>
      <w:r w:rsidRPr="006C15FD">
        <w:rPr>
          <w:rFonts w:asciiTheme="minorHAnsi" w:hAnsiTheme="minorHAnsi" w:cstheme="minorHAnsi"/>
          <w:sz w:val="22"/>
        </w:rPr>
        <w:t>plan (location of active waste part) using airborne hyperspectral data and changes in shape and height using airborne laser scanning data. The airborne and field data have already been acquired and preprocessed, setting the stage for an in-depth analysis. The primary task</w:t>
      </w:r>
      <w:r w:rsidR="00E81F9D">
        <w:rPr>
          <w:rFonts w:asciiTheme="minorHAnsi" w:hAnsiTheme="minorHAnsi" w:cstheme="minorHAnsi"/>
          <w:sz w:val="22"/>
        </w:rPr>
        <w:t xml:space="preserve"> of the work</w:t>
      </w:r>
      <w:r w:rsidRPr="006C15FD">
        <w:rPr>
          <w:rFonts w:asciiTheme="minorHAnsi" w:hAnsiTheme="minorHAnsi" w:cstheme="minorHAnsi"/>
          <w:sz w:val="22"/>
        </w:rPr>
        <w:t xml:space="preserve"> is to integrate these datasets and analyze them using Geographic Information Systems (GIS) to provide insights into the spatial and temporal changes occurring within the </w:t>
      </w:r>
      <w:r w:rsidR="003738E9">
        <w:rPr>
          <w:rFonts w:asciiTheme="minorHAnsi" w:hAnsiTheme="minorHAnsi" w:cstheme="minorHAnsi"/>
          <w:sz w:val="22"/>
        </w:rPr>
        <w:t xml:space="preserve">specific </w:t>
      </w:r>
      <w:r w:rsidRPr="006C15FD">
        <w:rPr>
          <w:rFonts w:asciiTheme="minorHAnsi" w:hAnsiTheme="minorHAnsi" w:cstheme="minorHAnsi"/>
          <w:sz w:val="22"/>
        </w:rPr>
        <w:t>landfill.</w:t>
      </w:r>
    </w:p>
    <w:p w14:paraId="769063E7" w14:textId="214601D7" w:rsidR="006C15FD" w:rsidRPr="006C15FD" w:rsidRDefault="006C15FD" w:rsidP="006C15FD">
      <w:pPr>
        <w:pStyle w:val="NormalWeb"/>
        <w:jc w:val="both"/>
        <w:rPr>
          <w:rFonts w:asciiTheme="minorHAnsi" w:hAnsiTheme="minorHAnsi" w:cstheme="minorHAnsi"/>
          <w:sz w:val="22"/>
        </w:rPr>
      </w:pPr>
      <w:r w:rsidRPr="006C15FD">
        <w:rPr>
          <w:rFonts w:asciiTheme="minorHAnsi" w:hAnsiTheme="minorHAnsi" w:cstheme="minorHAnsi"/>
          <w:sz w:val="22"/>
        </w:rPr>
        <w:t xml:space="preserve">The practical implication of </w:t>
      </w:r>
      <w:r w:rsidR="003738E9">
        <w:rPr>
          <w:rFonts w:asciiTheme="minorHAnsi" w:hAnsiTheme="minorHAnsi" w:cstheme="minorHAnsi"/>
          <w:sz w:val="22"/>
        </w:rPr>
        <w:t>the topic</w:t>
      </w:r>
      <w:r w:rsidRPr="006C15FD">
        <w:rPr>
          <w:rFonts w:asciiTheme="minorHAnsi" w:hAnsiTheme="minorHAnsi" w:cstheme="minorHAnsi"/>
          <w:sz w:val="22"/>
        </w:rPr>
        <w:t xml:space="preserve"> </w:t>
      </w:r>
      <w:r w:rsidR="00E81F9D">
        <w:rPr>
          <w:rFonts w:asciiTheme="minorHAnsi" w:hAnsiTheme="minorHAnsi" w:cstheme="minorHAnsi"/>
          <w:sz w:val="22"/>
        </w:rPr>
        <w:t>can be</w:t>
      </w:r>
      <w:r w:rsidRPr="006C15FD">
        <w:rPr>
          <w:rFonts w:asciiTheme="minorHAnsi" w:hAnsiTheme="minorHAnsi" w:cstheme="minorHAnsi"/>
          <w:sz w:val="22"/>
        </w:rPr>
        <w:t xml:space="preserve"> significant. Effective monitoring can lead to early detection of environmental hazards, improved waste management practices, compliance with regulatory standards, and enhanced public health and safety. </w:t>
      </w:r>
      <w:r w:rsidR="00E81F9D" w:rsidRPr="00E81F9D">
        <w:rPr>
          <w:rFonts w:asciiTheme="minorHAnsi" w:hAnsiTheme="minorHAnsi" w:cstheme="minorHAnsi"/>
          <w:sz w:val="22"/>
        </w:rPr>
        <w:t>In addition, this topic contributes to research into new applications of remote sensing, offering innovative approaches to environmental monitoring and management.</w:t>
      </w:r>
    </w:p>
    <w:p w14:paraId="21019DFB" w14:textId="460660FF" w:rsidR="009872FF" w:rsidRPr="006C15FD" w:rsidRDefault="003C34EF" w:rsidP="009872FF">
      <w:pPr>
        <w:spacing w:before="120" w:after="0" w:line="240" w:lineRule="auto"/>
        <w:jc w:val="both"/>
        <w:rPr>
          <w:rFonts w:ascii="Calibri" w:eastAsia="Times New Roman" w:hAnsi="Calibri" w:cs="Calibri"/>
          <w:b/>
          <w:color w:val="000000"/>
          <w:sz w:val="20"/>
        </w:rPr>
      </w:pPr>
      <w:r w:rsidRPr="00DF60AC">
        <w:rPr>
          <w:rFonts w:ascii="Calibri" w:eastAsia="Times New Roman" w:hAnsi="Calibri" w:cs="Calibri"/>
          <w:b/>
          <w:color w:val="000000"/>
          <w:sz w:val="20"/>
          <w:lang w:val="cs-CZ"/>
        </w:rPr>
        <w:t>Literatur</w:t>
      </w:r>
      <w:r w:rsidR="00DF60AC" w:rsidRPr="00DF60AC">
        <w:rPr>
          <w:rFonts w:ascii="Calibri" w:eastAsia="Times New Roman" w:hAnsi="Calibri" w:cs="Calibri"/>
          <w:b/>
          <w:color w:val="000000"/>
          <w:sz w:val="20"/>
          <w:lang w:val="cs-CZ"/>
        </w:rPr>
        <w:t>a</w:t>
      </w:r>
      <w:r w:rsidRPr="006C15FD">
        <w:rPr>
          <w:rFonts w:ascii="Calibri" w:eastAsia="Times New Roman" w:hAnsi="Calibri" w:cs="Calibri"/>
          <w:b/>
          <w:color w:val="000000"/>
          <w:sz w:val="20"/>
        </w:rPr>
        <w:t>:</w:t>
      </w:r>
    </w:p>
    <w:p w14:paraId="4EBE05D2" w14:textId="69233B80" w:rsidR="009872FF" w:rsidRPr="006C15FD" w:rsidRDefault="009872FF" w:rsidP="006C15FD">
      <w:pPr>
        <w:spacing w:before="120" w:after="120" w:line="240" w:lineRule="auto"/>
        <w:jc w:val="both"/>
        <w:rPr>
          <w:rFonts w:eastAsia="Times New Roman" w:cstheme="minorHAnsi"/>
          <w:sz w:val="20"/>
          <w:szCs w:val="24"/>
        </w:rPr>
      </w:pPr>
      <w:r w:rsidRPr="006C15FD">
        <w:rPr>
          <w:rFonts w:cstheme="minorHAnsi"/>
          <w:sz w:val="20"/>
          <w:szCs w:val="24"/>
          <w:shd w:val="clear" w:color="auto" w:fill="FFFFFF"/>
        </w:rPr>
        <w:t>Jensen, J.R. (2000). Remote Sensing of the Environment: An Earth Resource Perspective.</w:t>
      </w:r>
      <w:r w:rsidRPr="006C15FD">
        <w:rPr>
          <w:rFonts w:cstheme="minorHAnsi"/>
          <w:sz w:val="20"/>
          <w:szCs w:val="24"/>
          <w:shd w:val="clear" w:color="auto" w:fill="FFFFFF"/>
        </w:rPr>
        <w:t xml:space="preserve"> </w:t>
      </w:r>
      <w:r w:rsidRPr="006C15FD">
        <w:rPr>
          <w:rFonts w:cstheme="minorHAnsi"/>
          <w:sz w:val="20"/>
          <w:szCs w:val="24"/>
        </w:rPr>
        <w:t>Prentice-Hall, Inc.: Upper Saddle River, NJ. ISBN 0-13-188950-8</w:t>
      </w:r>
      <w:r w:rsidRPr="006C15FD">
        <w:rPr>
          <w:rFonts w:cstheme="minorHAnsi"/>
          <w:sz w:val="20"/>
          <w:szCs w:val="24"/>
        </w:rPr>
        <w:t>.</w:t>
      </w:r>
    </w:p>
    <w:p w14:paraId="36D5D364" w14:textId="687C8A07" w:rsidR="009872FF" w:rsidRPr="006C15FD" w:rsidRDefault="009872FF" w:rsidP="006C15FD">
      <w:pPr>
        <w:spacing w:before="120" w:after="120" w:line="240" w:lineRule="auto"/>
        <w:jc w:val="both"/>
        <w:rPr>
          <w:rFonts w:eastAsia="Times New Roman" w:cstheme="minorHAnsi"/>
          <w:sz w:val="20"/>
          <w:szCs w:val="24"/>
        </w:rPr>
      </w:pPr>
      <w:proofErr w:type="spellStart"/>
      <w:r w:rsidRPr="006C15FD">
        <w:rPr>
          <w:rFonts w:eastAsia="Times New Roman" w:cstheme="minorHAnsi"/>
          <w:sz w:val="20"/>
          <w:szCs w:val="24"/>
        </w:rPr>
        <w:t>Unal</w:t>
      </w:r>
      <w:proofErr w:type="spellEnd"/>
      <w:r w:rsidRPr="006C15FD">
        <w:rPr>
          <w:rFonts w:eastAsia="Times New Roman" w:cstheme="minorHAnsi"/>
          <w:sz w:val="20"/>
          <w:szCs w:val="24"/>
        </w:rPr>
        <w:t xml:space="preserve"> </w:t>
      </w:r>
      <w:proofErr w:type="spellStart"/>
      <w:r w:rsidRPr="006C15FD">
        <w:rPr>
          <w:rFonts w:eastAsia="Times New Roman" w:cstheme="minorHAnsi"/>
          <w:sz w:val="20"/>
          <w:szCs w:val="24"/>
        </w:rPr>
        <w:t>Okyay</w:t>
      </w:r>
      <w:proofErr w:type="spellEnd"/>
      <w:r w:rsidRPr="006C15FD">
        <w:rPr>
          <w:rFonts w:eastAsia="Times New Roman" w:cstheme="minorHAnsi"/>
          <w:sz w:val="20"/>
          <w:szCs w:val="24"/>
        </w:rPr>
        <w:t>, Jennifer Telling, Craig L. Glennie, William E. Dietrich</w:t>
      </w:r>
      <w:r w:rsidRPr="006C15FD">
        <w:rPr>
          <w:rFonts w:eastAsia="Times New Roman" w:cstheme="minorHAnsi"/>
          <w:sz w:val="20"/>
          <w:szCs w:val="24"/>
        </w:rPr>
        <w:t xml:space="preserve">. (2019) </w:t>
      </w:r>
      <w:r w:rsidRPr="006C15FD">
        <w:rPr>
          <w:rFonts w:eastAsia="Times New Roman" w:cstheme="minorHAnsi"/>
          <w:sz w:val="20"/>
          <w:szCs w:val="24"/>
        </w:rPr>
        <w:t>Airborne lidar change detection: An overview of Earth sciences applications,</w:t>
      </w:r>
      <w:r w:rsidRPr="006C15FD">
        <w:rPr>
          <w:rFonts w:eastAsia="Times New Roman" w:cstheme="minorHAnsi"/>
          <w:sz w:val="20"/>
          <w:szCs w:val="24"/>
        </w:rPr>
        <w:t xml:space="preserve"> </w:t>
      </w:r>
      <w:r w:rsidRPr="006C15FD">
        <w:rPr>
          <w:rFonts w:eastAsia="Times New Roman" w:cstheme="minorHAnsi"/>
          <w:sz w:val="20"/>
          <w:szCs w:val="24"/>
        </w:rPr>
        <w:t>Earth-Science Reviews,</w:t>
      </w:r>
      <w:r w:rsidRPr="006C15FD">
        <w:rPr>
          <w:rFonts w:eastAsia="Times New Roman" w:cstheme="minorHAnsi"/>
          <w:sz w:val="20"/>
          <w:szCs w:val="24"/>
        </w:rPr>
        <w:t xml:space="preserve"> </w:t>
      </w:r>
      <w:r w:rsidRPr="006C15FD">
        <w:rPr>
          <w:rFonts w:eastAsia="Times New Roman" w:cstheme="minorHAnsi"/>
          <w:sz w:val="20"/>
          <w:szCs w:val="24"/>
        </w:rPr>
        <w:t>198,</w:t>
      </w:r>
      <w:r w:rsidRPr="006C15FD">
        <w:rPr>
          <w:rFonts w:eastAsia="Times New Roman" w:cstheme="minorHAnsi"/>
          <w:sz w:val="20"/>
          <w:szCs w:val="24"/>
        </w:rPr>
        <w:t xml:space="preserve"> </w:t>
      </w:r>
      <w:r w:rsidRPr="006C15FD">
        <w:rPr>
          <w:rFonts w:eastAsia="Times New Roman" w:cstheme="minorHAnsi"/>
          <w:sz w:val="20"/>
          <w:szCs w:val="24"/>
        </w:rPr>
        <w:t>ISSN 0012-8252,</w:t>
      </w:r>
      <w:r w:rsidRPr="006C15FD">
        <w:rPr>
          <w:rFonts w:eastAsia="Times New Roman" w:cstheme="minorHAnsi"/>
          <w:sz w:val="20"/>
          <w:szCs w:val="24"/>
        </w:rPr>
        <w:t xml:space="preserve"> </w:t>
      </w:r>
      <w:hyperlink r:id="rId5" w:history="1">
        <w:r w:rsidRPr="006C15FD">
          <w:rPr>
            <w:rStyle w:val="Hyperlink"/>
            <w:rFonts w:eastAsia="Times New Roman" w:cstheme="minorHAnsi"/>
            <w:color w:val="auto"/>
            <w:sz w:val="20"/>
            <w:szCs w:val="24"/>
          </w:rPr>
          <w:t>https://doi.org/10.1016/j.earscirev.2019.102929</w:t>
        </w:r>
      </w:hyperlink>
      <w:r w:rsidR="00E81F9D">
        <w:rPr>
          <w:rFonts w:eastAsia="Times New Roman" w:cstheme="minorHAnsi"/>
          <w:sz w:val="20"/>
          <w:szCs w:val="24"/>
        </w:rPr>
        <w:t>.</w:t>
      </w:r>
    </w:p>
    <w:p w14:paraId="06A96F6E" w14:textId="7CAE2D85" w:rsidR="001D27A5" w:rsidRPr="006C15FD" w:rsidRDefault="001D27A5" w:rsidP="006C15FD">
      <w:pPr>
        <w:spacing w:before="120" w:after="120" w:line="240" w:lineRule="auto"/>
        <w:jc w:val="both"/>
        <w:rPr>
          <w:rFonts w:eastAsia="Times New Roman" w:cstheme="minorHAnsi"/>
          <w:sz w:val="20"/>
          <w:szCs w:val="24"/>
        </w:rPr>
      </w:pPr>
      <w:proofErr w:type="spellStart"/>
      <w:r w:rsidRPr="006C15FD">
        <w:rPr>
          <w:rFonts w:cstheme="minorHAnsi"/>
          <w:sz w:val="20"/>
          <w:szCs w:val="24"/>
          <w:shd w:val="clear" w:color="auto" w:fill="FFFFFF"/>
        </w:rPr>
        <w:t>Papale</w:t>
      </w:r>
      <w:proofErr w:type="spellEnd"/>
      <w:r w:rsidRPr="006C15FD">
        <w:rPr>
          <w:rFonts w:cstheme="minorHAnsi"/>
          <w:sz w:val="20"/>
          <w:szCs w:val="24"/>
          <w:shd w:val="clear" w:color="auto" w:fill="FFFFFF"/>
        </w:rPr>
        <w:t xml:space="preserve">, L.G.; </w:t>
      </w:r>
      <w:proofErr w:type="spellStart"/>
      <w:r w:rsidRPr="006C15FD">
        <w:rPr>
          <w:rFonts w:cstheme="minorHAnsi"/>
          <w:sz w:val="20"/>
          <w:szCs w:val="24"/>
          <w:shd w:val="clear" w:color="auto" w:fill="FFFFFF"/>
        </w:rPr>
        <w:t>Guerrisi</w:t>
      </w:r>
      <w:proofErr w:type="spellEnd"/>
      <w:r w:rsidRPr="006C15FD">
        <w:rPr>
          <w:rFonts w:cstheme="minorHAnsi"/>
          <w:sz w:val="20"/>
          <w:szCs w:val="24"/>
          <w:shd w:val="clear" w:color="auto" w:fill="FFFFFF"/>
        </w:rPr>
        <w:t xml:space="preserve">, G.; De </w:t>
      </w:r>
      <w:proofErr w:type="spellStart"/>
      <w:r w:rsidRPr="006C15FD">
        <w:rPr>
          <w:rFonts w:cstheme="minorHAnsi"/>
          <w:sz w:val="20"/>
          <w:szCs w:val="24"/>
          <w:shd w:val="clear" w:color="auto" w:fill="FFFFFF"/>
        </w:rPr>
        <w:t>Santis</w:t>
      </w:r>
      <w:proofErr w:type="spellEnd"/>
      <w:r w:rsidRPr="006C15FD">
        <w:rPr>
          <w:rFonts w:cstheme="minorHAnsi"/>
          <w:sz w:val="20"/>
          <w:szCs w:val="24"/>
          <w:shd w:val="clear" w:color="auto" w:fill="FFFFFF"/>
        </w:rPr>
        <w:t xml:space="preserve">, D.; Schiavon, G.; Del </w:t>
      </w:r>
      <w:proofErr w:type="spellStart"/>
      <w:r w:rsidRPr="006C15FD">
        <w:rPr>
          <w:rFonts w:cstheme="minorHAnsi"/>
          <w:sz w:val="20"/>
          <w:szCs w:val="24"/>
          <w:shd w:val="clear" w:color="auto" w:fill="FFFFFF"/>
        </w:rPr>
        <w:t>Frate</w:t>
      </w:r>
      <w:proofErr w:type="spellEnd"/>
      <w:r w:rsidRPr="006C15FD">
        <w:rPr>
          <w:rFonts w:cstheme="minorHAnsi"/>
          <w:sz w:val="20"/>
          <w:szCs w:val="24"/>
          <w:shd w:val="clear" w:color="auto" w:fill="FFFFFF"/>
        </w:rPr>
        <w:t>, F.</w:t>
      </w:r>
      <w:r w:rsidR="00DF60AC">
        <w:rPr>
          <w:rFonts w:cstheme="minorHAnsi"/>
          <w:sz w:val="20"/>
          <w:szCs w:val="24"/>
          <w:shd w:val="clear" w:color="auto" w:fill="FFFFFF"/>
        </w:rPr>
        <w:t xml:space="preserve"> (2023)</w:t>
      </w:r>
      <w:r w:rsidRPr="006C15FD">
        <w:rPr>
          <w:rFonts w:cstheme="minorHAnsi"/>
          <w:sz w:val="20"/>
          <w:szCs w:val="24"/>
          <w:shd w:val="clear" w:color="auto" w:fill="FFFFFF"/>
        </w:rPr>
        <w:t xml:space="preserve"> Satellite Data Potentialities in Solid Waste Landfill Monitoring: Review and Case Studies.</w:t>
      </w:r>
      <w:r w:rsidR="00DF60AC">
        <w:rPr>
          <w:rFonts w:cstheme="minorHAnsi"/>
          <w:sz w:val="20"/>
          <w:szCs w:val="24"/>
          <w:shd w:val="clear" w:color="auto" w:fill="FFFFFF"/>
        </w:rPr>
        <w:t xml:space="preserve"> </w:t>
      </w:r>
      <w:r w:rsidRPr="00DF60AC">
        <w:rPr>
          <w:rStyle w:val="Emphasis"/>
          <w:rFonts w:cstheme="minorHAnsi"/>
          <w:i w:val="0"/>
          <w:sz w:val="20"/>
          <w:szCs w:val="24"/>
          <w:shd w:val="clear" w:color="auto" w:fill="FFFFFF"/>
        </w:rPr>
        <w:t>Sensors</w:t>
      </w:r>
      <w:r w:rsidR="00DF60AC" w:rsidRPr="00DF60AC">
        <w:rPr>
          <w:rStyle w:val="Emphasis"/>
          <w:rFonts w:cstheme="minorHAnsi"/>
          <w:sz w:val="20"/>
          <w:szCs w:val="24"/>
          <w:shd w:val="clear" w:color="auto" w:fill="FFFFFF"/>
        </w:rPr>
        <w:t xml:space="preserve"> </w:t>
      </w:r>
      <w:r w:rsidRPr="00DF60AC">
        <w:rPr>
          <w:rStyle w:val="Emphasis"/>
          <w:rFonts w:cstheme="minorHAnsi"/>
          <w:i w:val="0"/>
          <w:sz w:val="20"/>
          <w:szCs w:val="24"/>
          <w:shd w:val="clear" w:color="auto" w:fill="FFFFFF"/>
        </w:rPr>
        <w:t>23</w:t>
      </w:r>
      <w:r w:rsidRPr="00DF60AC">
        <w:rPr>
          <w:rFonts w:cstheme="minorHAnsi"/>
          <w:i/>
          <w:sz w:val="20"/>
          <w:szCs w:val="24"/>
          <w:shd w:val="clear" w:color="auto" w:fill="FFFFFF"/>
        </w:rPr>
        <w:t xml:space="preserve">, </w:t>
      </w:r>
      <w:r w:rsidRPr="00DF60AC">
        <w:rPr>
          <w:rFonts w:cstheme="minorHAnsi"/>
          <w:sz w:val="20"/>
          <w:szCs w:val="24"/>
          <w:shd w:val="clear" w:color="auto" w:fill="FFFFFF"/>
        </w:rPr>
        <w:t>3917</w:t>
      </w:r>
      <w:r w:rsidRPr="006C15FD">
        <w:rPr>
          <w:rFonts w:cstheme="minorHAnsi"/>
          <w:sz w:val="20"/>
          <w:szCs w:val="24"/>
          <w:shd w:val="clear" w:color="auto" w:fill="FFFFFF"/>
        </w:rPr>
        <w:t xml:space="preserve">. </w:t>
      </w:r>
      <w:hyperlink r:id="rId6" w:history="1">
        <w:r w:rsidR="00DF60AC" w:rsidRPr="002907F9">
          <w:rPr>
            <w:rStyle w:val="Hyperlink"/>
            <w:rFonts w:cstheme="minorHAnsi"/>
            <w:sz w:val="20"/>
            <w:szCs w:val="24"/>
            <w:shd w:val="clear" w:color="auto" w:fill="FFFFFF"/>
          </w:rPr>
          <w:t>https://doi.org/10.3390/s23083917</w:t>
        </w:r>
      </w:hyperlink>
    </w:p>
    <w:p w14:paraId="1A41CB3F" w14:textId="590DC21D" w:rsidR="006C15FD" w:rsidRPr="006C15FD" w:rsidRDefault="006C15FD" w:rsidP="006C15FD">
      <w:pPr>
        <w:tabs>
          <w:tab w:val="left" w:pos="720"/>
        </w:tabs>
        <w:spacing w:before="120" w:after="120" w:line="240" w:lineRule="auto"/>
        <w:jc w:val="both"/>
        <w:rPr>
          <w:rFonts w:eastAsia="Times New Roman" w:cstheme="minorHAnsi"/>
          <w:sz w:val="20"/>
          <w:szCs w:val="24"/>
        </w:rPr>
      </w:pPr>
      <w:r w:rsidRPr="006C15FD">
        <w:rPr>
          <w:rFonts w:cstheme="minorHAnsi"/>
          <w:sz w:val="20"/>
          <w:szCs w:val="24"/>
          <w:shd w:val="clear" w:color="auto" w:fill="FFFFFF"/>
        </w:rPr>
        <w:t xml:space="preserve">Townsend, T.G., Powell, J., Jain, P., Xu, Q., </w:t>
      </w:r>
      <w:proofErr w:type="spellStart"/>
      <w:r w:rsidRPr="006C15FD">
        <w:rPr>
          <w:rFonts w:cstheme="minorHAnsi"/>
          <w:sz w:val="20"/>
          <w:szCs w:val="24"/>
          <w:shd w:val="clear" w:color="auto" w:fill="FFFFFF"/>
        </w:rPr>
        <w:t>Tolaymat</w:t>
      </w:r>
      <w:proofErr w:type="spellEnd"/>
      <w:r w:rsidRPr="006C15FD">
        <w:rPr>
          <w:rFonts w:cstheme="minorHAnsi"/>
          <w:sz w:val="20"/>
          <w:szCs w:val="24"/>
          <w:shd w:val="clear" w:color="auto" w:fill="FFFFFF"/>
        </w:rPr>
        <w:t>, T., Reinhart, D. (2015). Tools and Techniques for Landfill Monitoring. In: Sustainable Practices for Landfill Design and Operation. Waste Management Principles and Practice. Springer, New York, NY. https://doi.org/10.1007/978-1-4939-2662-6_16</w:t>
      </w:r>
      <w:r w:rsidRPr="006C15FD">
        <w:rPr>
          <w:rFonts w:cstheme="minorHAnsi"/>
          <w:sz w:val="20"/>
          <w:szCs w:val="24"/>
          <w:shd w:val="clear" w:color="auto" w:fill="FFFFFF"/>
        </w:rPr>
        <w:t>.</w:t>
      </w:r>
    </w:p>
    <w:p w14:paraId="67F809EC" w14:textId="0B528C1A" w:rsidR="003C34EF" w:rsidRDefault="00355050" w:rsidP="006C15FD">
      <w:pPr>
        <w:tabs>
          <w:tab w:val="left" w:pos="720"/>
        </w:tabs>
        <w:spacing w:before="120" w:after="120" w:line="240" w:lineRule="auto"/>
        <w:jc w:val="both"/>
        <w:rPr>
          <w:rFonts w:cstheme="minorHAnsi"/>
          <w:sz w:val="20"/>
          <w:szCs w:val="24"/>
        </w:rPr>
      </w:pPr>
      <w:proofErr w:type="spellStart"/>
      <w:r w:rsidRPr="006C15FD">
        <w:rPr>
          <w:rFonts w:eastAsia="Times New Roman" w:cstheme="minorHAnsi"/>
          <w:sz w:val="20"/>
          <w:szCs w:val="24"/>
        </w:rPr>
        <w:t>Doubrava</w:t>
      </w:r>
      <w:proofErr w:type="spellEnd"/>
      <w:r w:rsidRPr="006C15FD">
        <w:rPr>
          <w:rFonts w:eastAsia="Times New Roman" w:cstheme="minorHAnsi"/>
          <w:sz w:val="20"/>
          <w:szCs w:val="24"/>
        </w:rPr>
        <w:t xml:space="preserve">, P. 2011. </w:t>
      </w:r>
      <w:proofErr w:type="spellStart"/>
      <w:r w:rsidRPr="006C15FD">
        <w:rPr>
          <w:rFonts w:cstheme="minorHAnsi"/>
          <w:sz w:val="20"/>
          <w:szCs w:val="24"/>
        </w:rPr>
        <w:t>Metody</w:t>
      </w:r>
      <w:proofErr w:type="spellEnd"/>
      <w:r w:rsidRPr="006C15FD">
        <w:rPr>
          <w:rFonts w:cstheme="minorHAnsi"/>
          <w:sz w:val="20"/>
          <w:szCs w:val="24"/>
        </w:rPr>
        <w:t xml:space="preserve"> </w:t>
      </w:r>
      <w:proofErr w:type="spellStart"/>
      <w:r w:rsidRPr="006C15FD">
        <w:rPr>
          <w:rFonts w:cstheme="minorHAnsi"/>
          <w:sz w:val="20"/>
          <w:szCs w:val="24"/>
        </w:rPr>
        <w:t>dálkového</w:t>
      </w:r>
      <w:proofErr w:type="spellEnd"/>
      <w:r w:rsidRPr="006C15FD">
        <w:rPr>
          <w:rFonts w:cstheme="minorHAnsi"/>
          <w:sz w:val="20"/>
          <w:szCs w:val="24"/>
        </w:rPr>
        <w:t xml:space="preserve"> </w:t>
      </w:r>
      <w:proofErr w:type="spellStart"/>
      <w:r w:rsidRPr="006C15FD">
        <w:rPr>
          <w:rFonts w:cstheme="minorHAnsi"/>
          <w:sz w:val="20"/>
          <w:szCs w:val="24"/>
        </w:rPr>
        <w:t>průzkumu</w:t>
      </w:r>
      <w:proofErr w:type="spellEnd"/>
      <w:r w:rsidRPr="006C15FD">
        <w:rPr>
          <w:rFonts w:cstheme="minorHAnsi"/>
          <w:sz w:val="20"/>
          <w:szCs w:val="24"/>
        </w:rPr>
        <w:t xml:space="preserve"> v </w:t>
      </w:r>
      <w:proofErr w:type="spellStart"/>
      <w:r w:rsidRPr="006C15FD">
        <w:rPr>
          <w:rFonts w:cstheme="minorHAnsi"/>
          <w:sz w:val="20"/>
          <w:szCs w:val="24"/>
        </w:rPr>
        <w:t>projektu</w:t>
      </w:r>
      <w:proofErr w:type="spellEnd"/>
      <w:r w:rsidRPr="006C15FD">
        <w:rPr>
          <w:rFonts w:cstheme="minorHAnsi"/>
          <w:sz w:val="20"/>
          <w:szCs w:val="24"/>
        </w:rPr>
        <w:t xml:space="preserve"> </w:t>
      </w:r>
      <w:proofErr w:type="spellStart"/>
      <w:r w:rsidRPr="006C15FD">
        <w:rPr>
          <w:rFonts w:cstheme="minorHAnsi"/>
          <w:sz w:val="20"/>
          <w:szCs w:val="24"/>
        </w:rPr>
        <w:t>Národní</w:t>
      </w:r>
      <w:proofErr w:type="spellEnd"/>
      <w:r w:rsidRPr="006C15FD">
        <w:rPr>
          <w:rFonts w:cstheme="minorHAnsi"/>
          <w:sz w:val="20"/>
          <w:szCs w:val="24"/>
        </w:rPr>
        <w:t xml:space="preserve"> </w:t>
      </w:r>
      <w:proofErr w:type="spellStart"/>
      <w:r w:rsidRPr="006C15FD">
        <w:rPr>
          <w:rFonts w:cstheme="minorHAnsi"/>
          <w:sz w:val="20"/>
          <w:szCs w:val="24"/>
        </w:rPr>
        <w:t>inventarizace</w:t>
      </w:r>
      <w:proofErr w:type="spellEnd"/>
      <w:r w:rsidRPr="006C15FD">
        <w:rPr>
          <w:rFonts w:cstheme="minorHAnsi"/>
          <w:sz w:val="20"/>
          <w:szCs w:val="24"/>
        </w:rPr>
        <w:t xml:space="preserve"> </w:t>
      </w:r>
      <w:proofErr w:type="spellStart"/>
      <w:r w:rsidRPr="006C15FD">
        <w:rPr>
          <w:rFonts w:cstheme="minorHAnsi"/>
          <w:sz w:val="20"/>
          <w:szCs w:val="24"/>
        </w:rPr>
        <w:t>kontaminovaných</w:t>
      </w:r>
      <w:proofErr w:type="spellEnd"/>
      <w:r w:rsidRPr="006C15FD">
        <w:rPr>
          <w:rFonts w:cstheme="minorHAnsi"/>
          <w:sz w:val="20"/>
          <w:szCs w:val="24"/>
        </w:rPr>
        <w:t xml:space="preserve"> </w:t>
      </w:r>
      <w:proofErr w:type="spellStart"/>
      <w:r w:rsidRPr="006C15FD">
        <w:rPr>
          <w:rFonts w:cstheme="minorHAnsi"/>
          <w:sz w:val="20"/>
          <w:szCs w:val="24"/>
        </w:rPr>
        <w:t>míst</w:t>
      </w:r>
      <w:proofErr w:type="spellEnd"/>
      <w:r w:rsidRPr="006C15FD">
        <w:rPr>
          <w:rFonts w:cstheme="minorHAnsi"/>
          <w:sz w:val="20"/>
          <w:szCs w:val="24"/>
        </w:rPr>
        <w:t xml:space="preserve">. </w:t>
      </w:r>
      <w:proofErr w:type="spellStart"/>
      <w:r w:rsidRPr="006C15FD">
        <w:rPr>
          <w:rFonts w:cstheme="minorHAnsi"/>
          <w:sz w:val="20"/>
          <w:szCs w:val="24"/>
        </w:rPr>
        <w:t>Monografie</w:t>
      </w:r>
      <w:proofErr w:type="spellEnd"/>
      <w:r w:rsidRPr="006C15FD">
        <w:rPr>
          <w:rFonts w:cstheme="minorHAnsi"/>
          <w:sz w:val="20"/>
          <w:szCs w:val="24"/>
        </w:rPr>
        <w:t xml:space="preserve">. </w:t>
      </w:r>
      <w:proofErr w:type="spellStart"/>
      <w:proofErr w:type="gramStart"/>
      <w:r w:rsidRPr="006C15FD">
        <w:rPr>
          <w:rFonts w:cstheme="minorHAnsi"/>
          <w:sz w:val="20"/>
          <w:szCs w:val="24"/>
        </w:rPr>
        <w:t>Praha:CENIA</w:t>
      </w:r>
      <w:proofErr w:type="spellEnd"/>
      <w:proofErr w:type="gramEnd"/>
      <w:r w:rsidRPr="006C15FD">
        <w:rPr>
          <w:rFonts w:cstheme="minorHAnsi"/>
          <w:sz w:val="20"/>
          <w:szCs w:val="24"/>
        </w:rPr>
        <w:t xml:space="preserve">. 96 </w:t>
      </w:r>
      <w:proofErr w:type="spellStart"/>
      <w:r w:rsidRPr="006C15FD">
        <w:rPr>
          <w:rFonts w:cstheme="minorHAnsi"/>
          <w:sz w:val="20"/>
          <w:szCs w:val="24"/>
        </w:rPr>
        <w:t>stran</w:t>
      </w:r>
      <w:proofErr w:type="spellEnd"/>
      <w:r w:rsidRPr="006C15FD">
        <w:rPr>
          <w:rFonts w:cstheme="minorHAnsi"/>
          <w:sz w:val="20"/>
          <w:szCs w:val="24"/>
        </w:rPr>
        <w:t>.</w:t>
      </w:r>
    </w:p>
    <w:p w14:paraId="06C8B4BC" w14:textId="300331DF" w:rsidR="00DF60AC" w:rsidRPr="00DF60AC" w:rsidRDefault="00DF60AC" w:rsidP="00DF60AC">
      <w:pPr>
        <w:jc w:val="both"/>
        <w:rPr>
          <w:rFonts w:eastAsia="Times New Roman" w:cstheme="minorHAnsi"/>
          <w:sz w:val="20"/>
          <w:szCs w:val="24"/>
        </w:rPr>
      </w:pPr>
      <w:r>
        <w:rPr>
          <w:rFonts w:eastAsia="Times New Roman" w:cstheme="minorHAnsi"/>
          <w:sz w:val="20"/>
          <w:szCs w:val="24"/>
        </w:rPr>
        <w:br w:type="page"/>
      </w:r>
      <w:proofErr w:type="spellStart"/>
      <w:r w:rsidRPr="00DF60AC">
        <w:rPr>
          <w:rFonts w:cstheme="minorHAnsi"/>
        </w:rPr>
        <w:lastRenderedPageBreak/>
        <w:t>Téma</w:t>
      </w:r>
      <w:proofErr w:type="spellEnd"/>
      <w:r w:rsidRPr="00DF60AC">
        <w:rPr>
          <w:rFonts w:cstheme="minorHAnsi"/>
        </w:rPr>
        <w:t xml:space="preserve">: </w:t>
      </w:r>
      <w:proofErr w:type="spellStart"/>
      <w:r w:rsidRPr="00DF60AC">
        <w:rPr>
          <w:rFonts w:cstheme="minorHAnsi"/>
          <w:b/>
        </w:rPr>
        <w:t>Analýza</w:t>
      </w:r>
      <w:proofErr w:type="spellEnd"/>
      <w:r w:rsidRPr="00DF60AC">
        <w:rPr>
          <w:rFonts w:cstheme="minorHAnsi"/>
          <w:b/>
        </w:rPr>
        <w:t xml:space="preserve"> </w:t>
      </w:r>
      <w:proofErr w:type="spellStart"/>
      <w:r w:rsidRPr="00DF60AC">
        <w:rPr>
          <w:rFonts w:cstheme="minorHAnsi"/>
          <w:b/>
        </w:rPr>
        <w:t>povrchových</w:t>
      </w:r>
      <w:proofErr w:type="spellEnd"/>
      <w:r w:rsidRPr="00DF60AC">
        <w:rPr>
          <w:rFonts w:cstheme="minorHAnsi"/>
          <w:b/>
        </w:rPr>
        <w:t xml:space="preserve"> </w:t>
      </w:r>
      <w:proofErr w:type="spellStart"/>
      <w:r w:rsidRPr="00DF60AC">
        <w:rPr>
          <w:rFonts w:cstheme="minorHAnsi"/>
          <w:b/>
        </w:rPr>
        <w:t>změn</w:t>
      </w:r>
      <w:proofErr w:type="spellEnd"/>
      <w:r w:rsidRPr="00DF60AC">
        <w:rPr>
          <w:rFonts w:cstheme="minorHAnsi"/>
          <w:b/>
        </w:rPr>
        <w:t xml:space="preserve"> </w:t>
      </w:r>
      <w:proofErr w:type="spellStart"/>
      <w:r w:rsidRPr="00DF60AC">
        <w:rPr>
          <w:rFonts w:cstheme="minorHAnsi"/>
          <w:b/>
        </w:rPr>
        <w:t>na</w:t>
      </w:r>
      <w:proofErr w:type="spellEnd"/>
      <w:r w:rsidRPr="00DF60AC">
        <w:rPr>
          <w:rFonts w:cstheme="minorHAnsi"/>
          <w:b/>
        </w:rPr>
        <w:t xml:space="preserve"> </w:t>
      </w:r>
      <w:proofErr w:type="spellStart"/>
      <w:r w:rsidRPr="00DF60AC">
        <w:rPr>
          <w:rFonts w:cstheme="minorHAnsi"/>
          <w:b/>
        </w:rPr>
        <w:t>skládce</w:t>
      </w:r>
      <w:proofErr w:type="spellEnd"/>
      <w:r w:rsidR="000A7757">
        <w:rPr>
          <w:rFonts w:cstheme="minorHAnsi"/>
          <w:b/>
        </w:rPr>
        <w:t xml:space="preserve"> </w:t>
      </w:r>
      <w:proofErr w:type="spellStart"/>
      <w:r w:rsidR="000A7757">
        <w:rPr>
          <w:rFonts w:cstheme="minorHAnsi"/>
          <w:b/>
        </w:rPr>
        <w:t>tuhého</w:t>
      </w:r>
      <w:proofErr w:type="spellEnd"/>
      <w:r w:rsidRPr="00DF60AC">
        <w:rPr>
          <w:rFonts w:cstheme="minorHAnsi"/>
          <w:b/>
        </w:rPr>
        <w:t xml:space="preserve"> </w:t>
      </w:r>
      <w:proofErr w:type="spellStart"/>
      <w:r w:rsidRPr="00DF60AC">
        <w:rPr>
          <w:rFonts w:cstheme="minorHAnsi"/>
          <w:b/>
        </w:rPr>
        <w:t>komunálního</w:t>
      </w:r>
      <w:proofErr w:type="spellEnd"/>
      <w:r w:rsidRPr="00DF60AC">
        <w:rPr>
          <w:rFonts w:cstheme="minorHAnsi"/>
          <w:b/>
        </w:rPr>
        <w:t xml:space="preserve"> </w:t>
      </w:r>
      <w:proofErr w:type="spellStart"/>
      <w:r w:rsidRPr="00DF60AC">
        <w:rPr>
          <w:rFonts w:cstheme="minorHAnsi"/>
          <w:b/>
        </w:rPr>
        <w:t>odpadu</w:t>
      </w:r>
      <w:proofErr w:type="spellEnd"/>
      <w:r w:rsidRPr="00DF60AC">
        <w:rPr>
          <w:rFonts w:cstheme="minorHAnsi"/>
          <w:b/>
        </w:rPr>
        <w:t xml:space="preserve"> </w:t>
      </w:r>
      <w:proofErr w:type="spellStart"/>
      <w:r w:rsidRPr="00DF60AC">
        <w:rPr>
          <w:rFonts w:cstheme="minorHAnsi"/>
          <w:b/>
        </w:rPr>
        <w:t>pomocí</w:t>
      </w:r>
      <w:proofErr w:type="spellEnd"/>
      <w:r w:rsidRPr="00DF60AC">
        <w:rPr>
          <w:rFonts w:cstheme="minorHAnsi"/>
          <w:b/>
        </w:rPr>
        <w:t xml:space="preserve"> </w:t>
      </w:r>
      <w:proofErr w:type="spellStart"/>
      <w:r w:rsidRPr="00DF60AC">
        <w:rPr>
          <w:rFonts w:cstheme="minorHAnsi"/>
          <w:b/>
        </w:rPr>
        <w:t>leteckého</w:t>
      </w:r>
      <w:proofErr w:type="spellEnd"/>
      <w:r w:rsidRPr="00DF60AC">
        <w:rPr>
          <w:rFonts w:cstheme="minorHAnsi"/>
          <w:b/>
        </w:rPr>
        <w:t xml:space="preserve"> </w:t>
      </w:r>
      <w:proofErr w:type="spellStart"/>
      <w:r w:rsidRPr="00DF60AC">
        <w:rPr>
          <w:rFonts w:cstheme="minorHAnsi"/>
          <w:b/>
        </w:rPr>
        <w:t>dálkového</w:t>
      </w:r>
      <w:proofErr w:type="spellEnd"/>
      <w:r w:rsidRPr="00DF60AC">
        <w:rPr>
          <w:rFonts w:cstheme="minorHAnsi"/>
          <w:b/>
        </w:rPr>
        <w:t xml:space="preserve"> </w:t>
      </w:r>
      <w:proofErr w:type="spellStart"/>
      <w:r w:rsidRPr="00DF60AC">
        <w:rPr>
          <w:rFonts w:cstheme="minorHAnsi"/>
          <w:b/>
        </w:rPr>
        <w:t>průzkumu</w:t>
      </w:r>
      <w:proofErr w:type="spellEnd"/>
      <w:r w:rsidRPr="00DF60AC">
        <w:rPr>
          <w:rFonts w:cstheme="minorHAnsi"/>
          <w:b/>
        </w:rPr>
        <w:t>.</w:t>
      </w:r>
    </w:p>
    <w:p w14:paraId="54FEA6F7" w14:textId="789D99B1" w:rsidR="00DF60AC" w:rsidRPr="00DF60AC" w:rsidRDefault="00DF60AC" w:rsidP="00DF60AC">
      <w:pPr>
        <w:pStyle w:val="NormalWeb"/>
        <w:jc w:val="both"/>
        <w:rPr>
          <w:rFonts w:asciiTheme="minorHAnsi" w:hAnsiTheme="minorHAnsi" w:cstheme="minorHAnsi"/>
          <w:sz w:val="22"/>
          <w:lang w:val="cs-CZ"/>
        </w:rPr>
      </w:pPr>
      <w:r w:rsidRPr="00DF60AC">
        <w:rPr>
          <w:rFonts w:asciiTheme="minorHAnsi" w:hAnsiTheme="minorHAnsi" w:cstheme="minorHAnsi"/>
          <w:sz w:val="22"/>
          <w:lang w:val="cs-CZ"/>
        </w:rPr>
        <w:t xml:space="preserve">Skládky </w:t>
      </w:r>
      <w:r w:rsidR="000A7757">
        <w:rPr>
          <w:rFonts w:asciiTheme="minorHAnsi" w:hAnsiTheme="minorHAnsi" w:cstheme="minorHAnsi"/>
          <w:sz w:val="22"/>
          <w:lang w:val="cs-CZ"/>
        </w:rPr>
        <w:t xml:space="preserve">tuhého </w:t>
      </w:r>
      <w:r w:rsidRPr="00DF60AC">
        <w:rPr>
          <w:rFonts w:asciiTheme="minorHAnsi" w:hAnsiTheme="minorHAnsi" w:cstheme="minorHAnsi"/>
          <w:sz w:val="22"/>
          <w:lang w:val="cs-CZ"/>
        </w:rPr>
        <w:t>komunálního odpadu (</w:t>
      </w:r>
      <w:r w:rsidR="000A7757">
        <w:rPr>
          <w:rFonts w:asciiTheme="minorHAnsi" w:hAnsiTheme="minorHAnsi" w:cstheme="minorHAnsi"/>
          <w:sz w:val="22"/>
          <w:lang w:val="cs-CZ"/>
        </w:rPr>
        <w:t>TKO</w:t>
      </w:r>
      <w:r w:rsidRPr="00DF60AC">
        <w:rPr>
          <w:rFonts w:asciiTheme="minorHAnsi" w:hAnsiTheme="minorHAnsi" w:cstheme="minorHAnsi"/>
          <w:sz w:val="22"/>
          <w:lang w:val="cs-CZ"/>
        </w:rPr>
        <w:t xml:space="preserve">) jsou nezbytnou infrastrukturou pro nakládání s odpady v městských oblastech. Jako </w:t>
      </w:r>
      <w:r w:rsidRPr="00DF60AC">
        <w:rPr>
          <w:rFonts w:asciiTheme="minorHAnsi" w:hAnsiTheme="minorHAnsi" w:cstheme="minorHAnsi"/>
          <w:sz w:val="22"/>
          <w:lang w:val="cs-CZ"/>
        </w:rPr>
        <w:t>konečná</w:t>
      </w:r>
      <w:r w:rsidRPr="00DF60AC">
        <w:rPr>
          <w:rFonts w:asciiTheme="minorHAnsi" w:hAnsiTheme="minorHAnsi" w:cstheme="minorHAnsi"/>
          <w:sz w:val="22"/>
          <w:lang w:val="cs-CZ"/>
        </w:rPr>
        <w:t xml:space="preserve"> místa pro likvidaci značné části městského odpadu musí být skládky pečlivě monitorovány, aby byla zajištěna bezpečnost životního prostředí a efektivita provozu. Tradiční metody monitorování skládek, jako jsou pozemní průzkumy, jsou</w:t>
      </w:r>
      <w:r w:rsidR="000A7757">
        <w:rPr>
          <w:rFonts w:asciiTheme="minorHAnsi" w:hAnsiTheme="minorHAnsi" w:cstheme="minorHAnsi"/>
          <w:sz w:val="22"/>
          <w:lang w:val="cs-CZ"/>
        </w:rPr>
        <w:t xml:space="preserve"> časové</w:t>
      </w:r>
      <w:r w:rsidRPr="00DF60AC">
        <w:rPr>
          <w:rFonts w:asciiTheme="minorHAnsi" w:hAnsiTheme="minorHAnsi" w:cstheme="minorHAnsi"/>
          <w:sz w:val="22"/>
          <w:lang w:val="cs-CZ"/>
        </w:rPr>
        <w:t xml:space="preserve"> náročné a </w:t>
      </w:r>
      <w:r w:rsidR="000A7757">
        <w:rPr>
          <w:rFonts w:asciiTheme="minorHAnsi" w:hAnsiTheme="minorHAnsi" w:cstheme="minorHAnsi"/>
          <w:sz w:val="22"/>
          <w:lang w:val="cs-CZ"/>
        </w:rPr>
        <w:t>ne</w:t>
      </w:r>
      <w:r w:rsidRPr="00DF60AC">
        <w:rPr>
          <w:rFonts w:asciiTheme="minorHAnsi" w:hAnsiTheme="minorHAnsi" w:cstheme="minorHAnsi"/>
          <w:sz w:val="22"/>
          <w:lang w:val="cs-CZ"/>
        </w:rPr>
        <w:t>poskyt</w:t>
      </w:r>
      <w:r w:rsidR="000A7757">
        <w:rPr>
          <w:rFonts w:asciiTheme="minorHAnsi" w:hAnsiTheme="minorHAnsi" w:cstheme="minorHAnsi"/>
          <w:sz w:val="22"/>
          <w:lang w:val="cs-CZ"/>
        </w:rPr>
        <w:t>ují</w:t>
      </w:r>
      <w:r w:rsidRPr="00DF60AC">
        <w:rPr>
          <w:rFonts w:asciiTheme="minorHAnsi" w:hAnsiTheme="minorHAnsi" w:cstheme="minorHAnsi"/>
          <w:sz w:val="22"/>
          <w:lang w:val="cs-CZ"/>
        </w:rPr>
        <w:t xml:space="preserve"> komplexní prostorová a časová data. V posledních letech se letecké dálkové průzkumné technologie, zejména </w:t>
      </w:r>
      <w:proofErr w:type="spellStart"/>
      <w:r w:rsidRPr="00DF60AC">
        <w:rPr>
          <w:rFonts w:asciiTheme="minorHAnsi" w:hAnsiTheme="minorHAnsi" w:cstheme="minorHAnsi"/>
          <w:sz w:val="22"/>
          <w:lang w:val="cs-CZ"/>
        </w:rPr>
        <w:t>hyperspektrální</w:t>
      </w:r>
      <w:proofErr w:type="spellEnd"/>
      <w:r w:rsidRPr="00DF60AC">
        <w:rPr>
          <w:rFonts w:asciiTheme="minorHAnsi" w:hAnsiTheme="minorHAnsi" w:cstheme="minorHAnsi"/>
          <w:sz w:val="22"/>
          <w:lang w:val="cs-CZ"/>
        </w:rPr>
        <w:t xml:space="preserve"> zobrazování a letecké laserové skenování (</w:t>
      </w:r>
      <w:proofErr w:type="spellStart"/>
      <w:r w:rsidRPr="00DF60AC">
        <w:rPr>
          <w:rFonts w:asciiTheme="minorHAnsi" w:hAnsiTheme="minorHAnsi" w:cstheme="minorHAnsi"/>
          <w:sz w:val="22"/>
          <w:lang w:val="cs-CZ"/>
        </w:rPr>
        <w:t>LiDAR</w:t>
      </w:r>
      <w:proofErr w:type="spellEnd"/>
      <w:r w:rsidRPr="00DF60AC">
        <w:rPr>
          <w:rFonts w:asciiTheme="minorHAnsi" w:hAnsiTheme="minorHAnsi" w:cstheme="minorHAnsi"/>
          <w:sz w:val="22"/>
          <w:lang w:val="cs-CZ"/>
        </w:rPr>
        <w:t>), ukázaly jako mocné nástroje pro monitorování životního prostředí.</w:t>
      </w:r>
    </w:p>
    <w:p w14:paraId="485834DC" w14:textId="4B565AC1" w:rsidR="00DF60AC" w:rsidRPr="00DF60AC" w:rsidRDefault="00DF60AC" w:rsidP="00DF60AC">
      <w:pPr>
        <w:pStyle w:val="NormalWeb"/>
        <w:jc w:val="both"/>
        <w:rPr>
          <w:rFonts w:asciiTheme="minorHAnsi" w:hAnsiTheme="minorHAnsi" w:cstheme="minorHAnsi"/>
          <w:sz w:val="22"/>
          <w:lang w:val="cs-CZ"/>
        </w:rPr>
      </w:pPr>
      <w:r w:rsidRPr="00DF60AC">
        <w:rPr>
          <w:rFonts w:asciiTheme="minorHAnsi" w:hAnsiTheme="minorHAnsi" w:cstheme="minorHAnsi"/>
          <w:sz w:val="22"/>
          <w:lang w:val="cs-CZ"/>
        </w:rPr>
        <w:t xml:space="preserve">Téma této diplomové práce se zaměřuje na analýzu změn v situačním plánu skládky (umístění aktivní části odpadu) pomocí leteckých </w:t>
      </w:r>
      <w:proofErr w:type="spellStart"/>
      <w:r w:rsidRPr="00DF60AC">
        <w:rPr>
          <w:rFonts w:asciiTheme="minorHAnsi" w:hAnsiTheme="minorHAnsi" w:cstheme="minorHAnsi"/>
          <w:sz w:val="22"/>
          <w:lang w:val="cs-CZ"/>
        </w:rPr>
        <w:t>hyperspektrálních</w:t>
      </w:r>
      <w:proofErr w:type="spellEnd"/>
      <w:r w:rsidRPr="00DF60AC">
        <w:rPr>
          <w:rFonts w:asciiTheme="minorHAnsi" w:hAnsiTheme="minorHAnsi" w:cstheme="minorHAnsi"/>
          <w:sz w:val="22"/>
          <w:lang w:val="cs-CZ"/>
        </w:rPr>
        <w:t xml:space="preserve"> dat a změn tvaru a výšky </w:t>
      </w:r>
      <w:r w:rsidR="000A7757">
        <w:rPr>
          <w:rFonts w:asciiTheme="minorHAnsi" w:hAnsiTheme="minorHAnsi" w:cstheme="minorHAnsi"/>
          <w:sz w:val="22"/>
          <w:lang w:val="cs-CZ"/>
        </w:rPr>
        <w:t xml:space="preserve">skládky </w:t>
      </w:r>
      <w:r w:rsidRPr="00DF60AC">
        <w:rPr>
          <w:rFonts w:asciiTheme="minorHAnsi" w:hAnsiTheme="minorHAnsi" w:cstheme="minorHAnsi"/>
          <w:sz w:val="22"/>
          <w:lang w:val="cs-CZ"/>
        </w:rPr>
        <w:t>pomocí leteckých dat</w:t>
      </w:r>
      <w:r w:rsidR="000A7757">
        <w:rPr>
          <w:rFonts w:asciiTheme="minorHAnsi" w:hAnsiTheme="minorHAnsi" w:cstheme="minorHAnsi"/>
          <w:sz w:val="22"/>
          <w:lang w:val="cs-CZ"/>
        </w:rPr>
        <w:t xml:space="preserve"> laserového skenování</w:t>
      </w:r>
      <w:r w:rsidRPr="00DF60AC">
        <w:rPr>
          <w:rFonts w:asciiTheme="minorHAnsi" w:hAnsiTheme="minorHAnsi" w:cstheme="minorHAnsi"/>
          <w:sz w:val="22"/>
          <w:lang w:val="cs-CZ"/>
        </w:rPr>
        <w:t xml:space="preserve">. Letecká a terénní data již byla získána a předzpracována, což vytváří základ pro </w:t>
      </w:r>
      <w:r w:rsidR="000A7757">
        <w:rPr>
          <w:rFonts w:asciiTheme="minorHAnsi" w:hAnsiTheme="minorHAnsi" w:cstheme="minorHAnsi"/>
          <w:sz w:val="22"/>
          <w:lang w:val="cs-CZ"/>
        </w:rPr>
        <w:t>nasledující</w:t>
      </w:r>
      <w:bookmarkStart w:id="0" w:name="_GoBack"/>
      <w:bookmarkEnd w:id="0"/>
      <w:r w:rsidRPr="00DF60AC">
        <w:rPr>
          <w:rFonts w:asciiTheme="minorHAnsi" w:hAnsiTheme="minorHAnsi" w:cstheme="minorHAnsi"/>
          <w:sz w:val="22"/>
          <w:lang w:val="cs-CZ"/>
        </w:rPr>
        <w:t xml:space="preserve"> analýzu. Hlavním úkolem práce je integrovat tato data a analyzovat je pomocí geografických informačních systémů (GIS), aby bylo možné získat přehled o prostorových a časových změnách probíhajících na konkrétní skládce.</w:t>
      </w:r>
    </w:p>
    <w:p w14:paraId="7AF0C1AC" w14:textId="77777777" w:rsidR="00DF60AC" w:rsidRPr="00DF60AC" w:rsidRDefault="00DF60AC" w:rsidP="00DF60AC">
      <w:pPr>
        <w:pStyle w:val="NormalWeb"/>
        <w:jc w:val="both"/>
        <w:rPr>
          <w:rFonts w:asciiTheme="minorHAnsi" w:hAnsiTheme="minorHAnsi" w:cstheme="minorHAnsi"/>
          <w:sz w:val="22"/>
          <w:lang w:val="cs-CZ"/>
        </w:rPr>
      </w:pPr>
      <w:r w:rsidRPr="00DF60AC">
        <w:rPr>
          <w:rFonts w:asciiTheme="minorHAnsi" w:hAnsiTheme="minorHAnsi" w:cstheme="minorHAnsi"/>
          <w:sz w:val="22"/>
          <w:lang w:val="cs-CZ"/>
        </w:rPr>
        <w:t>Praktický význam tohoto tématu může být značný. Efektivní monitorování může vést k včasnému odhalení environmentálních rizik, zlepšení postupů nakládání s odpady, dodržování regulačních norem a zvýšení ochrany veřejného zdraví a bezpečnosti. Kromě toho toto téma přispívá k výzkumu nových aplikací dálkového průzkumu, nabízející inovativní přístupy k monitorování a správě životního prostředí.</w:t>
      </w:r>
    </w:p>
    <w:p w14:paraId="29844CFC" w14:textId="1A912795" w:rsidR="00DF60AC" w:rsidRPr="006C15FD" w:rsidRDefault="00DF60AC" w:rsidP="00DF60AC">
      <w:pPr>
        <w:spacing w:before="120" w:after="0" w:line="240" w:lineRule="auto"/>
        <w:jc w:val="both"/>
        <w:rPr>
          <w:rFonts w:ascii="Calibri" w:eastAsia="Times New Roman" w:hAnsi="Calibri" w:cs="Calibri"/>
          <w:b/>
          <w:color w:val="000000"/>
          <w:sz w:val="20"/>
        </w:rPr>
      </w:pPr>
      <w:r w:rsidRPr="00DF60AC">
        <w:rPr>
          <w:rFonts w:ascii="Calibri" w:eastAsia="Times New Roman" w:hAnsi="Calibri" w:cs="Calibri"/>
          <w:b/>
          <w:color w:val="000000"/>
          <w:sz w:val="20"/>
          <w:lang w:val="cs-CZ"/>
        </w:rPr>
        <w:t>Literatur</w:t>
      </w:r>
      <w:r>
        <w:rPr>
          <w:rFonts w:ascii="Calibri" w:eastAsia="Times New Roman" w:hAnsi="Calibri" w:cs="Calibri"/>
          <w:b/>
          <w:color w:val="000000"/>
          <w:sz w:val="20"/>
          <w:lang w:val="cs-CZ"/>
        </w:rPr>
        <w:t>a</w:t>
      </w:r>
      <w:r w:rsidRPr="006C15FD">
        <w:rPr>
          <w:rFonts w:ascii="Calibri" w:eastAsia="Times New Roman" w:hAnsi="Calibri" w:cs="Calibri"/>
          <w:b/>
          <w:color w:val="000000"/>
          <w:sz w:val="20"/>
        </w:rPr>
        <w:t>:</w:t>
      </w:r>
    </w:p>
    <w:p w14:paraId="538A24A1" w14:textId="77777777" w:rsidR="00DF60AC" w:rsidRPr="006C15FD" w:rsidRDefault="00DF60AC" w:rsidP="00DF60AC">
      <w:pPr>
        <w:spacing w:before="120" w:after="120" w:line="240" w:lineRule="auto"/>
        <w:jc w:val="both"/>
        <w:rPr>
          <w:rFonts w:eastAsia="Times New Roman" w:cstheme="minorHAnsi"/>
          <w:sz w:val="20"/>
          <w:szCs w:val="24"/>
        </w:rPr>
      </w:pPr>
      <w:r w:rsidRPr="006C15FD">
        <w:rPr>
          <w:rFonts w:cstheme="minorHAnsi"/>
          <w:sz w:val="20"/>
          <w:szCs w:val="24"/>
          <w:shd w:val="clear" w:color="auto" w:fill="FFFFFF"/>
        </w:rPr>
        <w:t xml:space="preserve">Jensen, J.R. (2000). Remote Sensing of the Environment: An Earth Resource Perspective. </w:t>
      </w:r>
      <w:r w:rsidRPr="006C15FD">
        <w:rPr>
          <w:rFonts w:cstheme="minorHAnsi"/>
          <w:sz w:val="20"/>
          <w:szCs w:val="24"/>
        </w:rPr>
        <w:t>Prentice-Hall, Inc.: Upper Saddle River, NJ. ISBN 0-13-188950-8.</w:t>
      </w:r>
    </w:p>
    <w:p w14:paraId="75AC2075" w14:textId="77777777" w:rsidR="00DF60AC" w:rsidRPr="006C15FD" w:rsidRDefault="00DF60AC" w:rsidP="00DF60AC">
      <w:pPr>
        <w:spacing w:before="120" w:after="120" w:line="240" w:lineRule="auto"/>
        <w:jc w:val="both"/>
        <w:rPr>
          <w:rFonts w:eastAsia="Times New Roman" w:cstheme="minorHAnsi"/>
          <w:sz w:val="20"/>
          <w:szCs w:val="24"/>
        </w:rPr>
      </w:pPr>
      <w:proofErr w:type="spellStart"/>
      <w:r w:rsidRPr="006C15FD">
        <w:rPr>
          <w:rFonts w:eastAsia="Times New Roman" w:cstheme="minorHAnsi"/>
          <w:sz w:val="20"/>
          <w:szCs w:val="24"/>
        </w:rPr>
        <w:t>Unal</w:t>
      </w:r>
      <w:proofErr w:type="spellEnd"/>
      <w:r w:rsidRPr="006C15FD">
        <w:rPr>
          <w:rFonts w:eastAsia="Times New Roman" w:cstheme="minorHAnsi"/>
          <w:sz w:val="20"/>
          <w:szCs w:val="24"/>
        </w:rPr>
        <w:t xml:space="preserve"> </w:t>
      </w:r>
      <w:proofErr w:type="spellStart"/>
      <w:r w:rsidRPr="006C15FD">
        <w:rPr>
          <w:rFonts w:eastAsia="Times New Roman" w:cstheme="minorHAnsi"/>
          <w:sz w:val="20"/>
          <w:szCs w:val="24"/>
        </w:rPr>
        <w:t>Okyay</w:t>
      </w:r>
      <w:proofErr w:type="spellEnd"/>
      <w:r w:rsidRPr="006C15FD">
        <w:rPr>
          <w:rFonts w:eastAsia="Times New Roman" w:cstheme="minorHAnsi"/>
          <w:sz w:val="20"/>
          <w:szCs w:val="24"/>
        </w:rPr>
        <w:t xml:space="preserve">, Jennifer Telling, Craig L. Glennie, William E. Dietrich. (2019) Airborne lidar change detection: An overview of Earth sciences applications, Earth-Science Reviews, 198, ISSN 0012-8252, </w:t>
      </w:r>
      <w:hyperlink r:id="rId7" w:history="1">
        <w:r w:rsidRPr="006C15FD">
          <w:rPr>
            <w:rStyle w:val="Hyperlink"/>
            <w:rFonts w:eastAsia="Times New Roman" w:cstheme="minorHAnsi"/>
            <w:color w:val="auto"/>
            <w:sz w:val="20"/>
            <w:szCs w:val="24"/>
          </w:rPr>
          <w:t>https://doi.org/10.1016/j.earscirev.2019.102929</w:t>
        </w:r>
      </w:hyperlink>
      <w:r>
        <w:rPr>
          <w:rFonts w:eastAsia="Times New Roman" w:cstheme="minorHAnsi"/>
          <w:sz w:val="20"/>
          <w:szCs w:val="24"/>
        </w:rPr>
        <w:t>.</w:t>
      </w:r>
    </w:p>
    <w:p w14:paraId="67661EE3" w14:textId="77777777" w:rsidR="00DF60AC" w:rsidRPr="006C15FD" w:rsidRDefault="00DF60AC" w:rsidP="00DF60AC">
      <w:pPr>
        <w:spacing w:before="120" w:after="120" w:line="240" w:lineRule="auto"/>
        <w:jc w:val="both"/>
        <w:rPr>
          <w:rFonts w:eastAsia="Times New Roman" w:cstheme="minorHAnsi"/>
          <w:sz w:val="20"/>
          <w:szCs w:val="24"/>
        </w:rPr>
      </w:pPr>
      <w:proofErr w:type="spellStart"/>
      <w:r w:rsidRPr="006C15FD">
        <w:rPr>
          <w:rFonts w:cstheme="minorHAnsi"/>
          <w:sz w:val="20"/>
          <w:szCs w:val="24"/>
          <w:shd w:val="clear" w:color="auto" w:fill="FFFFFF"/>
        </w:rPr>
        <w:t>Papale</w:t>
      </w:r>
      <w:proofErr w:type="spellEnd"/>
      <w:r w:rsidRPr="006C15FD">
        <w:rPr>
          <w:rFonts w:cstheme="minorHAnsi"/>
          <w:sz w:val="20"/>
          <w:szCs w:val="24"/>
          <w:shd w:val="clear" w:color="auto" w:fill="FFFFFF"/>
        </w:rPr>
        <w:t xml:space="preserve">, L.G.; </w:t>
      </w:r>
      <w:proofErr w:type="spellStart"/>
      <w:r w:rsidRPr="006C15FD">
        <w:rPr>
          <w:rFonts w:cstheme="minorHAnsi"/>
          <w:sz w:val="20"/>
          <w:szCs w:val="24"/>
          <w:shd w:val="clear" w:color="auto" w:fill="FFFFFF"/>
        </w:rPr>
        <w:t>Guerrisi</w:t>
      </w:r>
      <w:proofErr w:type="spellEnd"/>
      <w:r w:rsidRPr="006C15FD">
        <w:rPr>
          <w:rFonts w:cstheme="minorHAnsi"/>
          <w:sz w:val="20"/>
          <w:szCs w:val="24"/>
          <w:shd w:val="clear" w:color="auto" w:fill="FFFFFF"/>
        </w:rPr>
        <w:t xml:space="preserve">, G.; De </w:t>
      </w:r>
      <w:proofErr w:type="spellStart"/>
      <w:r w:rsidRPr="006C15FD">
        <w:rPr>
          <w:rFonts w:cstheme="minorHAnsi"/>
          <w:sz w:val="20"/>
          <w:szCs w:val="24"/>
          <w:shd w:val="clear" w:color="auto" w:fill="FFFFFF"/>
        </w:rPr>
        <w:t>Santis</w:t>
      </w:r>
      <w:proofErr w:type="spellEnd"/>
      <w:r w:rsidRPr="006C15FD">
        <w:rPr>
          <w:rFonts w:cstheme="minorHAnsi"/>
          <w:sz w:val="20"/>
          <w:szCs w:val="24"/>
          <w:shd w:val="clear" w:color="auto" w:fill="FFFFFF"/>
        </w:rPr>
        <w:t xml:space="preserve">, D.; Schiavon, G.; Del </w:t>
      </w:r>
      <w:proofErr w:type="spellStart"/>
      <w:r w:rsidRPr="006C15FD">
        <w:rPr>
          <w:rFonts w:cstheme="minorHAnsi"/>
          <w:sz w:val="20"/>
          <w:szCs w:val="24"/>
          <w:shd w:val="clear" w:color="auto" w:fill="FFFFFF"/>
        </w:rPr>
        <w:t>Frate</w:t>
      </w:r>
      <w:proofErr w:type="spellEnd"/>
      <w:r w:rsidRPr="006C15FD">
        <w:rPr>
          <w:rFonts w:cstheme="minorHAnsi"/>
          <w:sz w:val="20"/>
          <w:szCs w:val="24"/>
          <w:shd w:val="clear" w:color="auto" w:fill="FFFFFF"/>
        </w:rPr>
        <w:t>, F.</w:t>
      </w:r>
      <w:r>
        <w:rPr>
          <w:rFonts w:cstheme="minorHAnsi"/>
          <w:sz w:val="20"/>
          <w:szCs w:val="24"/>
          <w:shd w:val="clear" w:color="auto" w:fill="FFFFFF"/>
        </w:rPr>
        <w:t xml:space="preserve"> (2023)</w:t>
      </w:r>
      <w:r w:rsidRPr="006C15FD">
        <w:rPr>
          <w:rFonts w:cstheme="minorHAnsi"/>
          <w:sz w:val="20"/>
          <w:szCs w:val="24"/>
          <w:shd w:val="clear" w:color="auto" w:fill="FFFFFF"/>
        </w:rPr>
        <w:t xml:space="preserve"> Satellite Data Potentialities in Solid Waste Landfill Monitoring: Review and Case Studies.</w:t>
      </w:r>
      <w:r>
        <w:rPr>
          <w:rFonts w:cstheme="minorHAnsi"/>
          <w:sz w:val="20"/>
          <w:szCs w:val="24"/>
          <w:shd w:val="clear" w:color="auto" w:fill="FFFFFF"/>
        </w:rPr>
        <w:t xml:space="preserve"> </w:t>
      </w:r>
      <w:r w:rsidRPr="00DF60AC">
        <w:rPr>
          <w:rStyle w:val="Emphasis"/>
          <w:rFonts w:cstheme="minorHAnsi"/>
          <w:i w:val="0"/>
          <w:sz w:val="20"/>
          <w:szCs w:val="24"/>
          <w:shd w:val="clear" w:color="auto" w:fill="FFFFFF"/>
        </w:rPr>
        <w:t>Sensors</w:t>
      </w:r>
      <w:r w:rsidRPr="00DF60AC">
        <w:rPr>
          <w:rStyle w:val="Emphasis"/>
          <w:rFonts w:cstheme="minorHAnsi"/>
          <w:sz w:val="20"/>
          <w:szCs w:val="24"/>
          <w:shd w:val="clear" w:color="auto" w:fill="FFFFFF"/>
        </w:rPr>
        <w:t xml:space="preserve"> </w:t>
      </w:r>
      <w:r w:rsidRPr="00DF60AC">
        <w:rPr>
          <w:rStyle w:val="Emphasis"/>
          <w:rFonts w:cstheme="minorHAnsi"/>
          <w:i w:val="0"/>
          <w:sz w:val="20"/>
          <w:szCs w:val="24"/>
          <w:shd w:val="clear" w:color="auto" w:fill="FFFFFF"/>
        </w:rPr>
        <w:t>23</w:t>
      </w:r>
      <w:r w:rsidRPr="00DF60AC">
        <w:rPr>
          <w:rFonts w:cstheme="minorHAnsi"/>
          <w:i/>
          <w:sz w:val="20"/>
          <w:szCs w:val="24"/>
          <w:shd w:val="clear" w:color="auto" w:fill="FFFFFF"/>
        </w:rPr>
        <w:t xml:space="preserve">, </w:t>
      </w:r>
      <w:r w:rsidRPr="00DF60AC">
        <w:rPr>
          <w:rFonts w:cstheme="minorHAnsi"/>
          <w:sz w:val="20"/>
          <w:szCs w:val="24"/>
          <w:shd w:val="clear" w:color="auto" w:fill="FFFFFF"/>
        </w:rPr>
        <w:t>3917</w:t>
      </w:r>
      <w:r w:rsidRPr="006C15FD">
        <w:rPr>
          <w:rFonts w:cstheme="minorHAnsi"/>
          <w:sz w:val="20"/>
          <w:szCs w:val="24"/>
          <w:shd w:val="clear" w:color="auto" w:fill="FFFFFF"/>
        </w:rPr>
        <w:t xml:space="preserve">. </w:t>
      </w:r>
      <w:hyperlink r:id="rId8" w:history="1">
        <w:r w:rsidRPr="002907F9">
          <w:rPr>
            <w:rStyle w:val="Hyperlink"/>
            <w:rFonts w:cstheme="minorHAnsi"/>
            <w:sz w:val="20"/>
            <w:szCs w:val="24"/>
            <w:shd w:val="clear" w:color="auto" w:fill="FFFFFF"/>
          </w:rPr>
          <w:t>https://doi.org/10.3390/s23083917</w:t>
        </w:r>
      </w:hyperlink>
    </w:p>
    <w:p w14:paraId="53BBEA5E" w14:textId="77777777" w:rsidR="00DF60AC" w:rsidRPr="006C15FD" w:rsidRDefault="00DF60AC" w:rsidP="00DF60AC">
      <w:pPr>
        <w:tabs>
          <w:tab w:val="left" w:pos="720"/>
        </w:tabs>
        <w:spacing w:before="120" w:after="120" w:line="240" w:lineRule="auto"/>
        <w:jc w:val="both"/>
        <w:rPr>
          <w:rFonts w:eastAsia="Times New Roman" w:cstheme="minorHAnsi"/>
          <w:sz w:val="20"/>
          <w:szCs w:val="24"/>
        </w:rPr>
      </w:pPr>
      <w:r w:rsidRPr="006C15FD">
        <w:rPr>
          <w:rFonts w:cstheme="minorHAnsi"/>
          <w:sz w:val="20"/>
          <w:szCs w:val="24"/>
          <w:shd w:val="clear" w:color="auto" w:fill="FFFFFF"/>
        </w:rPr>
        <w:t xml:space="preserve">Townsend, T.G., Powell, J., Jain, P., Xu, Q., </w:t>
      </w:r>
      <w:proofErr w:type="spellStart"/>
      <w:r w:rsidRPr="006C15FD">
        <w:rPr>
          <w:rFonts w:cstheme="minorHAnsi"/>
          <w:sz w:val="20"/>
          <w:szCs w:val="24"/>
          <w:shd w:val="clear" w:color="auto" w:fill="FFFFFF"/>
        </w:rPr>
        <w:t>Tolaymat</w:t>
      </w:r>
      <w:proofErr w:type="spellEnd"/>
      <w:r w:rsidRPr="006C15FD">
        <w:rPr>
          <w:rFonts w:cstheme="minorHAnsi"/>
          <w:sz w:val="20"/>
          <w:szCs w:val="24"/>
          <w:shd w:val="clear" w:color="auto" w:fill="FFFFFF"/>
        </w:rPr>
        <w:t>, T., Reinhart, D. (2015). Tools and Techniques for Landfill Monitoring. In: Sustainable Practices for Landfill Design and Operation. Waste Management Principles and Practice. Springer, New York, NY. https://doi.org/10.1007/978-1-4939-2662-6_16.</w:t>
      </w:r>
    </w:p>
    <w:p w14:paraId="6B1AF44F" w14:textId="77777777" w:rsidR="00DF60AC" w:rsidRDefault="00DF60AC" w:rsidP="00DF60AC">
      <w:pPr>
        <w:tabs>
          <w:tab w:val="left" w:pos="720"/>
        </w:tabs>
        <w:spacing w:before="120" w:after="120" w:line="240" w:lineRule="auto"/>
        <w:jc w:val="both"/>
        <w:rPr>
          <w:rFonts w:cstheme="minorHAnsi"/>
          <w:sz w:val="20"/>
          <w:szCs w:val="24"/>
        </w:rPr>
      </w:pPr>
      <w:proofErr w:type="spellStart"/>
      <w:r w:rsidRPr="006C15FD">
        <w:rPr>
          <w:rFonts w:eastAsia="Times New Roman" w:cstheme="minorHAnsi"/>
          <w:sz w:val="20"/>
          <w:szCs w:val="24"/>
        </w:rPr>
        <w:t>Doubrava</w:t>
      </w:r>
      <w:proofErr w:type="spellEnd"/>
      <w:r w:rsidRPr="006C15FD">
        <w:rPr>
          <w:rFonts w:eastAsia="Times New Roman" w:cstheme="minorHAnsi"/>
          <w:sz w:val="20"/>
          <w:szCs w:val="24"/>
        </w:rPr>
        <w:t xml:space="preserve">, P. 2011. </w:t>
      </w:r>
      <w:proofErr w:type="spellStart"/>
      <w:r w:rsidRPr="006C15FD">
        <w:rPr>
          <w:rFonts w:cstheme="minorHAnsi"/>
          <w:sz w:val="20"/>
          <w:szCs w:val="24"/>
        </w:rPr>
        <w:t>Metody</w:t>
      </w:r>
      <w:proofErr w:type="spellEnd"/>
      <w:r w:rsidRPr="006C15FD">
        <w:rPr>
          <w:rFonts w:cstheme="minorHAnsi"/>
          <w:sz w:val="20"/>
          <w:szCs w:val="24"/>
        </w:rPr>
        <w:t xml:space="preserve"> </w:t>
      </w:r>
      <w:proofErr w:type="spellStart"/>
      <w:r w:rsidRPr="006C15FD">
        <w:rPr>
          <w:rFonts w:cstheme="minorHAnsi"/>
          <w:sz w:val="20"/>
          <w:szCs w:val="24"/>
        </w:rPr>
        <w:t>dálkového</w:t>
      </w:r>
      <w:proofErr w:type="spellEnd"/>
      <w:r w:rsidRPr="006C15FD">
        <w:rPr>
          <w:rFonts w:cstheme="minorHAnsi"/>
          <w:sz w:val="20"/>
          <w:szCs w:val="24"/>
        </w:rPr>
        <w:t xml:space="preserve"> </w:t>
      </w:r>
      <w:proofErr w:type="spellStart"/>
      <w:r w:rsidRPr="006C15FD">
        <w:rPr>
          <w:rFonts w:cstheme="minorHAnsi"/>
          <w:sz w:val="20"/>
          <w:szCs w:val="24"/>
        </w:rPr>
        <w:t>průzkumu</w:t>
      </w:r>
      <w:proofErr w:type="spellEnd"/>
      <w:r w:rsidRPr="006C15FD">
        <w:rPr>
          <w:rFonts w:cstheme="minorHAnsi"/>
          <w:sz w:val="20"/>
          <w:szCs w:val="24"/>
        </w:rPr>
        <w:t xml:space="preserve"> v </w:t>
      </w:r>
      <w:proofErr w:type="spellStart"/>
      <w:r w:rsidRPr="006C15FD">
        <w:rPr>
          <w:rFonts w:cstheme="minorHAnsi"/>
          <w:sz w:val="20"/>
          <w:szCs w:val="24"/>
        </w:rPr>
        <w:t>projektu</w:t>
      </w:r>
      <w:proofErr w:type="spellEnd"/>
      <w:r w:rsidRPr="006C15FD">
        <w:rPr>
          <w:rFonts w:cstheme="minorHAnsi"/>
          <w:sz w:val="20"/>
          <w:szCs w:val="24"/>
        </w:rPr>
        <w:t xml:space="preserve"> </w:t>
      </w:r>
      <w:proofErr w:type="spellStart"/>
      <w:r w:rsidRPr="006C15FD">
        <w:rPr>
          <w:rFonts w:cstheme="minorHAnsi"/>
          <w:sz w:val="20"/>
          <w:szCs w:val="24"/>
        </w:rPr>
        <w:t>Národní</w:t>
      </w:r>
      <w:proofErr w:type="spellEnd"/>
      <w:r w:rsidRPr="006C15FD">
        <w:rPr>
          <w:rFonts w:cstheme="minorHAnsi"/>
          <w:sz w:val="20"/>
          <w:szCs w:val="24"/>
        </w:rPr>
        <w:t xml:space="preserve"> </w:t>
      </w:r>
      <w:proofErr w:type="spellStart"/>
      <w:r w:rsidRPr="006C15FD">
        <w:rPr>
          <w:rFonts w:cstheme="minorHAnsi"/>
          <w:sz w:val="20"/>
          <w:szCs w:val="24"/>
        </w:rPr>
        <w:t>inventarizace</w:t>
      </w:r>
      <w:proofErr w:type="spellEnd"/>
      <w:r w:rsidRPr="006C15FD">
        <w:rPr>
          <w:rFonts w:cstheme="minorHAnsi"/>
          <w:sz w:val="20"/>
          <w:szCs w:val="24"/>
        </w:rPr>
        <w:t xml:space="preserve"> </w:t>
      </w:r>
      <w:proofErr w:type="spellStart"/>
      <w:r w:rsidRPr="006C15FD">
        <w:rPr>
          <w:rFonts w:cstheme="minorHAnsi"/>
          <w:sz w:val="20"/>
          <w:szCs w:val="24"/>
        </w:rPr>
        <w:t>kontaminovaných</w:t>
      </w:r>
      <w:proofErr w:type="spellEnd"/>
      <w:r w:rsidRPr="006C15FD">
        <w:rPr>
          <w:rFonts w:cstheme="minorHAnsi"/>
          <w:sz w:val="20"/>
          <w:szCs w:val="24"/>
        </w:rPr>
        <w:t xml:space="preserve"> </w:t>
      </w:r>
      <w:proofErr w:type="spellStart"/>
      <w:r w:rsidRPr="006C15FD">
        <w:rPr>
          <w:rFonts w:cstheme="minorHAnsi"/>
          <w:sz w:val="20"/>
          <w:szCs w:val="24"/>
        </w:rPr>
        <w:t>míst</w:t>
      </w:r>
      <w:proofErr w:type="spellEnd"/>
      <w:r w:rsidRPr="006C15FD">
        <w:rPr>
          <w:rFonts w:cstheme="minorHAnsi"/>
          <w:sz w:val="20"/>
          <w:szCs w:val="24"/>
        </w:rPr>
        <w:t xml:space="preserve">. </w:t>
      </w:r>
      <w:proofErr w:type="spellStart"/>
      <w:r w:rsidRPr="006C15FD">
        <w:rPr>
          <w:rFonts w:cstheme="minorHAnsi"/>
          <w:sz w:val="20"/>
          <w:szCs w:val="24"/>
        </w:rPr>
        <w:t>Monografie</w:t>
      </w:r>
      <w:proofErr w:type="spellEnd"/>
      <w:r w:rsidRPr="006C15FD">
        <w:rPr>
          <w:rFonts w:cstheme="minorHAnsi"/>
          <w:sz w:val="20"/>
          <w:szCs w:val="24"/>
        </w:rPr>
        <w:t xml:space="preserve">. </w:t>
      </w:r>
      <w:proofErr w:type="spellStart"/>
      <w:proofErr w:type="gramStart"/>
      <w:r w:rsidRPr="006C15FD">
        <w:rPr>
          <w:rFonts w:cstheme="minorHAnsi"/>
          <w:sz w:val="20"/>
          <w:szCs w:val="24"/>
        </w:rPr>
        <w:t>Praha:CENIA</w:t>
      </w:r>
      <w:proofErr w:type="spellEnd"/>
      <w:proofErr w:type="gramEnd"/>
      <w:r w:rsidRPr="006C15FD">
        <w:rPr>
          <w:rFonts w:cstheme="minorHAnsi"/>
          <w:sz w:val="20"/>
          <w:szCs w:val="24"/>
        </w:rPr>
        <w:t xml:space="preserve">. 96 </w:t>
      </w:r>
      <w:proofErr w:type="spellStart"/>
      <w:r w:rsidRPr="006C15FD">
        <w:rPr>
          <w:rFonts w:cstheme="minorHAnsi"/>
          <w:sz w:val="20"/>
          <w:szCs w:val="24"/>
        </w:rPr>
        <w:t>stran</w:t>
      </w:r>
      <w:proofErr w:type="spellEnd"/>
      <w:r w:rsidRPr="006C15FD">
        <w:rPr>
          <w:rFonts w:cstheme="minorHAnsi"/>
          <w:sz w:val="20"/>
          <w:szCs w:val="24"/>
        </w:rPr>
        <w:t>.</w:t>
      </w:r>
    </w:p>
    <w:p w14:paraId="56F8D260" w14:textId="77777777" w:rsidR="00DF60AC" w:rsidRPr="006C15FD" w:rsidRDefault="00DF60AC" w:rsidP="006C15FD">
      <w:pPr>
        <w:tabs>
          <w:tab w:val="left" w:pos="720"/>
        </w:tabs>
        <w:spacing w:before="120" w:after="120" w:line="240" w:lineRule="auto"/>
        <w:jc w:val="both"/>
        <w:rPr>
          <w:rFonts w:eastAsia="Times New Roman" w:cstheme="minorHAnsi"/>
          <w:sz w:val="20"/>
          <w:szCs w:val="24"/>
        </w:rPr>
      </w:pPr>
    </w:p>
    <w:sectPr w:rsidR="00DF60AC" w:rsidRPr="006C15FD">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0131D"/>
    <w:multiLevelType w:val="hybridMultilevel"/>
    <w:tmpl w:val="5126B54A"/>
    <w:lvl w:ilvl="0" w:tplc="F5960B8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87"/>
    <w:rsid w:val="00027427"/>
    <w:rsid w:val="000A7757"/>
    <w:rsid w:val="000B7788"/>
    <w:rsid w:val="000C7BC1"/>
    <w:rsid w:val="000D6F57"/>
    <w:rsid w:val="0011736F"/>
    <w:rsid w:val="001D27A5"/>
    <w:rsid w:val="001E299E"/>
    <w:rsid w:val="001F2425"/>
    <w:rsid w:val="00355050"/>
    <w:rsid w:val="003738E9"/>
    <w:rsid w:val="003C34EF"/>
    <w:rsid w:val="004706E4"/>
    <w:rsid w:val="00490973"/>
    <w:rsid w:val="004A4A34"/>
    <w:rsid w:val="004B5A87"/>
    <w:rsid w:val="00670ABE"/>
    <w:rsid w:val="006C15FD"/>
    <w:rsid w:val="00713AC7"/>
    <w:rsid w:val="00852E87"/>
    <w:rsid w:val="008673C8"/>
    <w:rsid w:val="00970F3E"/>
    <w:rsid w:val="009872FF"/>
    <w:rsid w:val="009E39A9"/>
    <w:rsid w:val="00A47013"/>
    <w:rsid w:val="00A566C5"/>
    <w:rsid w:val="00AF04CD"/>
    <w:rsid w:val="00B24449"/>
    <w:rsid w:val="00BF2A64"/>
    <w:rsid w:val="00C00453"/>
    <w:rsid w:val="00CA7154"/>
    <w:rsid w:val="00D913E0"/>
    <w:rsid w:val="00DF60AC"/>
    <w:rsid w:val="00E249D4"/>
    <w:rsid w:val="00E5384A"/>
    <w:rsid w:val="00E81F9D"/>
    <w:rsid w:val="00F85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5B63"/>
  <w15:chartTrackingRefBased/>
  <w15:docId w15:val="{A9D93725-D99A-4BA9-8DF1-B1598E8A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C34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F60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84A"/>
    <w:pPr>
      <w:ind w:left="720"/>
      <w:contextualSpacing/>
    </w:pPr>
  </w:style>
  <w:style w:type="character" w:styleId="Hyperlink">
    <w:name w:val="Hyperlink"/>
    <w:basedOn w:val="DefaultParagraphFont"/>
    <w:uiPriority w:val="99"/>
    <w:unhideWhenUsed/>
    <w:rsid w:val="00970F3E"/>
    <w:rPr>
      <w:color w:val="0563C1" w:themeColor="hyperlink"/>
      <w:u w:val="single"/>
    </w:rPr>
  </w:style>
  <w:style w:type="character" w:styleId="UnresolvedMention">
    <w:name w:val="Unresolved Mention"/>
    <w:basedOn w:val="DefaultParagraphFont"/>
    <w:uiPriority w:val="99"/>
    <w:semiHidden/>
    <w:unhideWhenUsed/>
    <w:rsid w:val="00970F3E"/>
    <w:rPr>
      <w:color w:val="605E5C"/>
      <w:shd w:val="clear" w:color="auto" w:fill="E1DFDD"/>
    </w:rPr>
  </w:style>
  <w:style w:type="character" w:customStyle="1" w:styleId="Heading1Char">
    <w:name w:val="Heading 1 Char"/>
    <w:basedOn w:val="DefaultParagraphFont"/>
    <w:link w:val="Heading1"/>
    <w:uiPriority w:val="9"/>
    <w:rsid w:val="003C34EF"/>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1D27A5"/>
    <w:rPr>
      <w:i/>
      <w:iCs/>
    </w:rPr>
  </w:style>
  <w:style w:type="paragraph" w:styleId="NormalWeb">
    <w:name w:val="Normal (Web)"/>
    <w:basedOn w:val="Normal"/>
    <w:uiPriority w:val="99"/>
    <w:unhideWhenUsed/>
    <w:rsid w:val="006C1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F60A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11657">
      <w:bodyDiv w:val="1"/>
      <w:marLeft w:val="0"/>
      <w:marRight w:val="0"/>
      <w:marTop w:val="0"/>
      <w:marBottom w:val="0"/>
      <w:divBdr>
        <w:top w:val="none" w:sz="0" w:space="0" w:color="auto"/>
        <w:left w:val="none" w:sz="0" w:space="0" w:color="auto"/>
        <w:bottom w:val="none" w:sz="0" w:space="0" w:color="auto"/>
        <w:right w:val="none" w:sz="0" w:space="0" w:color="auto"/>
      </w:divBdr>
    </w:div>
    <w:div w:id="241793576">
      <w:bodyDiv w:val="1"/>
      <w:marLeft w:val="0"/>
      <w:marRight w:val="0"/>
      <w:marTop w:val="0"/>
      <w:marBottom w:val="0"/>
      <w:divBdr>
        <w:top w:val="none" w:sz="0" w:space="0" w:color="auto"/>
        <w:left w:val="none" w:sz="0" w:space="0" w:color="auto"/>
        <w:bottom w:val="none" w:sz="0" w:space="0" w:color="auto"/>
        <w:right w:val="none" w:sz="0" w:space="0" w:color="auto"/>
      </w:divBdr>
    </w:div>
    <w:div w:id="267544831">
      <w:bodyDiv w:val="1"/>
      <w:marLeft w:val="0"/>
      <w:marRight w:val="0"/>
      <w:marTop w:val="0"/>
      <w:marBottom w:val="0"/>
      <w:divBdr>
        <w:top w:val="none" w:sz="0" w:space="0" w:color="auto"/>
        <w:left w:val="none" w:sz="0" w:space="0" w:color="auto"/>
        <w:bottom w:val="none" w:sz="0" w:space="0" w:color="auto"/>
        <w:right w:val="none" w:sz="0" w:space="0" w:color="auto"/>
      </w:divBdr>
    </w:div>
    <w:div w:id="541478907">
      <w:bodyDiv w:val="1"/>
      <w:marLeft w:val="0"/>
      <w:marRight w:val="0"/>
      <w:marTop w:val="0"/>
      <w:marBottom w:val="0"/>
      <w:divBdr>
        <w:top w:val="none" w:sz="0" w:space="0" w:color="auto"/>
        <w:left w:val="none" w:sz="0" w:space="0" w:color="auto"/>
        <w:bottom w:val="none" w:sz="0" w:space="0" w:color="auto"/>
        <w:right w:val="none" w:sz="0" w:space="0" w:color="auto"/>
      </w:divBdr>
      <w:divsChild>
        <w:div w:id="382290186">
          <w:marLeft w:val="0"/>
          <w:marRight w:val="0"/>
          <w:marTop w:val="0"/>
          <w:marBottom w:val="0"/>
          <w:divBdr>
            <w:top w:val="none" w:sz="0" w:space="0" w:color="auto"/>
            <w:left w:val="none" w:sz="0" w:space="0" w:color="auto"/>
            <w:bottom w:val="none" w:sz="0" w:space="0" w:color="auto"/>
            <w:right w:val="none" w:sz="0" w:space="0" w:color="auto"/>
          </w:divBdr>
        </w:div>
      </w:divsChild>
    </w:div>
    <w:div w:id="594632939">
      <w:bodyDiv w:val="1"/>
      <w:marLeft w:val="0"/>
      <w:marRight w:val="0"/>
      <w:marTop w:val="0"/>
      <w:marBottom w:val="0"/>
      <w:divBdr>
        <w:top w:val="none" w:sz="0" w:space="0" w:color="auto"/>
        <w:left w:val="none" w:sz="0" w:space="0" w:color="auto"/>
        <w:bottom w:val="none" w:sz="0" w:space="0" w:color="auto"/>
        <w:right w:val="none" w:sz="0" w:space="0" w:color="auto"/>
      </w:divBdr>
    </w:div>
    <w:div w:id="985664377">
      <w:bodyDiv w:val="1"/>
      <w:marLeft w:val="0"/>
      <w:marRight w:val="0"/>
      <w:marTop w:val="0"/>
      <w:marBottom w:val="0"/>
      <w:divBdr>
        <w:top w:val="none" w:sz="0" w:space="0" w:color="auto"/>
        <w:left w:val="none" w:sz="0" w:space="0" w:color="auto"/>
        <w:bottom w:val="none" w:sz="0" w:space="0" w:color="auto"/>
        <w:right w:val="none" w:sz="0" w:space="0" w:color="auto"/>
      </w:divBdr>
    </w:div>
    <w:div w:id="1122770394">
      <w:bodyDiv w:val="1"/>
      <w:marLeft w:val="0"/>
      <w:marRight w:val="0"/>
      <w:marTop w:val="0"/>
      <w:marBottom w:val="0"/>
      <w:divBdr>
        <w:top w:val="none" w:sz="0" w:space="0" w:color="auto"/>
        <w:left w:val="none" w:sz="0" w:space="0" w:color="auto"/>
        <w:bottom w:val="none" w:sz="0" w:space="0" w:color="auto"/>
        <w:right w:val="none" w:sz="0" w:space="0" w:color="auto"/>
      </w:divBdr>
    </w:div>
    <w:div w:id="1346595841">
      <w:bodyDiv w:val="1"/>
      <w:marLeft w:val="0"/>
      <w:marRight w:val="0"/>
      <w:marTop w:val="0"/>
      <w:marBottom w:val="0"/>
      <w:divBdr>
        <w:top w:val="none" w:sz="0" w:space="0" w:color="auto"/>
        <w:left w:val="none" w:sz="0" w:space="0" w:color="auto"/>
        <w:bottom w:val="none" w:sz="0" w:space="0" w:color="auto"/>
        <w:right w:val="none" w:sz="0" w:space="0" w:color="auto"/>
      </w:divBdr>
    </w:div>
    <w:div w:id="1845320632">
      <w:bodyDiv w:val="1"/>
      <w:marLeft w:val="0"/>
      <w:marRight w:val="0"/>
      <w:marTop w:val="0"/>
      <w:marBottom w:val="0"/>
      <w:divBdr>
        <w:top w:val="none" w:sz="0" w:space="0" w:color="auto"/>
        <w:left w:val="none" w:sz="0" w:space="0" w:color="auto"/>
        <w:bottom w:val="none" w:sz="0" w:space="0" w:color="auto"/>
        <w:right w:val="none" w:sz="0" w:space="0" w:color="auto"/>
      </w:divBdr>
    </w:div>
    <w:div w:id="1900820901">
      <w:bodyDiv w:val="1"/>
      <w:marLeft w:val="0"/>
      <w:marRight w:val="0"/>
      <w:marTop w:val="0"/>
      <w:marBottom w:val="0"/>
      <w:divBdr>
        <w:top w:val="none" w:sz="0" w:space="0" w:color="auto"/>
        <w:left w:val="none" w:sz="0" w:space="0" w:color="auto"/>
        <w:bottom w:val="none" w:sz="0" w:space="0" w:color="auto"/>
        <w:right w:val="none" w:sz="0" w:space="0" w:color="auto"/>
      </w:divBdr>
      <w:divsChild>
        <w:div w:id="1298026137">
          <w:marLeft w:val="0"/>
          <w:marRight w:val="0"/>
          <w:marTop w:val="0"/>
          <w:marBottom w:val="0"/>
          <w:divBdr>
            <w:top w:val="none" w:sz="0" w:space="0" w:color="auto"/>
            <w:left w:val="none" w:sz="0" w:space="0" w:color="auto"/>
            <w:bottom w:val="none" w:sz="0" w:space="0" w:color="auto"/>
            <w:right w:val="none" w:sz="0" w:space="0" w:color="auto"/>
          </w:divBdr>
        </w:div>
      </w:divsChild>
    </w:div>
    <w:div w:id="2110850895">
      <w:bodyDiv w:val="1"/>
      <w:marLeft w:val="0"/>
      <w:marRight w:val="0"/>
      <w:marTop w:val="0"/>
      <w:marBottom w:val="0"/>
      <w:divBdr>
        <w:top w:val="none" w:sz="0" w:space="0" w:color="auto"/>
        <w:left w:val="none" w:sz="0" w:space="0" w:color="auto"/>
        <w:bottom w:val="none" w:sz="0" w:space="0" w:color="auto"/>
        <w:right w:val="none" w:sz="0" w:space="0" w:color="auto"/>
      </w:divBdr>
      <w:divsChild>
        <w:div w:id="1475028037">
          <w:marLeft w:val="0"/>
          <w:marRight w:val="0"/>
          <w:marTop w:val="0"/>
          <w:marBottom w:val="0"/>
          <w:divBdr>
            <w:top w:val="none" w:sz="0" w:space="0" w:color="auto"/>
            <w:left w:val="none" w:sz="0" w:space="0" w:color="auto"/>
            <w:bottom w:val="none" w:sz="0" w:space="0" w:color="auto"/>
            <w:right w:val="none" w:sz="0" w:space="0" w:color="auto"/>
          </w:divBdr>
        </w:div>
      </w:divsChild>
    </w:div>
    <w:div w:id="214272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23083917" TargetMode="External"/><Relationship Id="rId3" Type="http://schemas.openxmlformats.org/officeDocument/2006/relationships/settings" Target="settings.xml"/><Relationship Id="rId7" Type="http://schemas.openxmlformats.org/officeDocument/2006/relationships/hyperlink" Target="https://doi.org/10.1016/j.earscirev.2019.1029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90/s23083917" TargetMode="External"/><Relationship Id="rId5" Type="http://schemas.openxmlformats.org/officeDocument/2006/relationships/hyperlink" Target="https://doi.org/10.1016/j.earscirev.2019.10292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3442</TotalTime>
  <Pages>2</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V. Brovkina</dc:creator>
  <cp:keywords/>
  <dc:description/>
  <cp:lastModifiedBy>Olga V. Brovkina</cp:lastModifiedBy>
  <cp:revision>5</cp:revision>
  <dcterms:created xsi:type="dcterms:W3CDTF">2024-06-21T12:12:00Z</dcterms:created>
  <dcterms:modified xsi:type="dcterms:W3CDTF">2024-06-23T21:33:00Z</dcterms:modified>
</cp:coreProperties>
</file>